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0C" w:rsidRDefault="00963C0C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963C0C" w:rsidRDefault="00963C0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31 декабря 2004 года N УП-824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963C0C" w:rsidRDefault="00963C0C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963C0C" w:rsidRDefault="00963C0C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963C0C" w:rsidRDefault="00963C0C">
      <w:pPr>
        <w:pStyle w:val="ConsPlusTitle"/>
        <w:widowControl/>
        <w:jc w:val="center"/>
      </w:pPr>
      <w:r>
        <w:t>УКАЗ</w:t>
      </w:r>
    </w:p>
    <w:p w:rsidR="00963C0C" w:rsidRDefault="00963C0C">
      <w:pPr>
        <w:pStyle w:val="ConsPlusTitle"/>
        <w:widowControl/>
        <w:jc w:val="center"/>
      </w:pPr>
    </w:p>
    <w:p w:rsidR="00963C0C" w:rsidRDefault="00963C0C">
      <w:pPr>
        <w:pStyle w:val="ConsPlusTitle"/>
        <w:widowControl/>
        <w:jc w:val="center"/>
      </w:pPr>
      <w:r>
        <w:t>ПРЕЗИДЕНТА РЕСПУБЛИКИ ТАТАРСТАН</w:t>
      </w:r>
    </w:p>
    <w:p w:rsidR="00963C0C" w:rsidRDefault="00963C0C">
      <w:pPr>
        <w:pStyle w:val="ConsPlusTitle"/>
        <w:widowControl/>
        <w:jc w:val="center"/>
      </w:pPr>
    </w:p>
    <w:p w:rsidR="00963C0C" w:rsidRDefault="00963C0C">
      <w:pPr>
        <w:pStyle w:val="ConsPlusTitle"/>
        <w:widowControl/>
        <w:jc w:val="center"/>
      </w:pPr>
      <w:r>
        <w:t>О ГОСУДАРСТВЕННОЙ ПРЕМИИ РЕСПУБЛИКИ ТАТАРСТАН</w:t>
      </w:r>
    </w:p>
    <w:p w:rsidR="00963C0C" w:rsidRDefault="00963C0C">
      <w:pPr>
        <w:pStyle w:val="ConsPlusTitle"/>
        <w:widowControl/>
        <w:jc w:val="center"/>
      </w:pPr>
      <w:r>
        <w:t>ИМЕНИ ГАБДУЛЛЫ ТУКАЯ</w:t>
      </w:r>
    </w:p>
    <w:p w:rsidR="00963C0C" w:rsidRDefault="00963C0C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963C0C" w:rsidRDefault="00963C0C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РТ от 07.12.2005 </w:t>
      </w:r>
      <w:hyperlink r:id="rId5" w:history="1">
        <w:r>
          <w:rPr>
            <w:rFonts w:ascii="Calibri" w:hAnsi="Calibri" w:cs="Calibri"/>
            <w:color w:val="0000FF"/>
          </w:rPr>
          <w:t>N УП-479</w:t>
        </w:r>
      </w:hyperlink>
      <w:r>
        <w:rPr>
          <w:rFonts w:ascii="Calibri" w:hAnsi="Calibri" w:cs="Calibri"/>
        </w:rPr>
        <w:t>,</w:t>
      </w:r>
      <w:proofErr w:type="gramEnd"/>
    </w:p>
    <w:p w:rsidR="00963C0C" w:rsidRDefault="00963C0C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29.01.2009 </w:t>
      </w:r>
      <w:hyperlink r:id="rId6" w:history="1">
        <w:r>
          <w:rPr>
            <w:rFonts w:ascii="Calibri" w:hAnsi="Calibri" w:cs="Calibri"/>
            <w:color w:val="0000FF"/>
          </w:rPr>
          <w:t>N УП-35</w:t>
        </w:r>
      </w:hyperlink>
      <w:r>
        <w:rPr>
          <w:rFonts w:ascii="Calibri" w:hAnsi="Calibri" w:cs="Calibri"/>
        </w:rPr>
        <w:t xml:space="preserve">, от 07.09.2011 </w:t>
      </w:r>
      <w:hyperlink r:id="rId7" w:history="1">
        <w:r>
          <w:rPr>
            <w:rFonts w:ascii="Calibri" w:hAnsi="Calibri" w:cs="Calibri"/>
            <w:color w:val="0000FF"/>
          </w:rPr>
          <w:t>N УП-549</w:t>
        </w:r>
      </w:hyperlink>
      <w:r>
        <w:rPr>
          <w:rFonts w:ascii="Calibri" w:hAnsi="Calibri" w:cs="Calibri"/>
        </w:rPr>
        <w:t>)</w:t>
      </w:r>
    </w:p>
    <w:p w:rsidR="00963C0C" w:rsidRDefault="00963C0C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совершенствования организации деятельности по присуждению Государственной премии Республики Татарстан имени </w:t>
      </w:r>
      <w:proofErr w:type="spellStart"/>
      <w:r>
        <w:rPr>
          <w:rFonts w:ascii="Calibri" w:hAnsi="Calibri" w:cs="Calibri"/>
        </w:rPr>
        <w:t>Габдуллы</w:t>
      </w:r>
      <w:proofErr w:type="spellEnd"/>
      <w:proofErr w:type="gramStart"/>
      <w:r>
        <w:rPr>
          <w:rFonts w:ascii="Calibri" w:hAnsi="Calibri" w:cs="Calibri"/>
        </w:rPr>
        <w:t xml:space="preserve"> Т</w:t>
      </w:r>
      <w:proofErr w:type="gramEnd"/>
      <w:r>
        <w:rPr>
          <w:rFonts w:ascii="Calibri" w:hAnsi="Calibri" w:cs="Calibri"/>
        </w:rPr>
        <w:t>укая, повышения значения государственного поощрения в области литературы и искусства, стимулирования творческой деятельности постановляю:</w:t>
      </w: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Установить, что Государственная премия Республики Татарстан имени </w:t>
      </w:r>
      <w:proofErr w:type="spellStart"/>
      <w:r>
        <w:rPr>
          <w:rFonts w:ascii="Calibri" w:hAnsi="Calibri" w:cs="Calibri"/>
        </w:rPr>
        <w:t>Габдуллы</w:t>
      </w:r>
      <w:proofErr w:type="spellEnd"/>
      <w:proofErr w:type="gramStart"/>
      <w:r>
        <w:rPr>
          <w:rFonts w:ascii="Calibri" w:hAnsi="Calibri" w:cs="Calibri"/>
        </w:rPr>
        <w:t xml:space="preserve"> Т</w:t>
      </w:r>
      <w:proofErr w:type="gramEnd"/>
      <w:r>
        <w:rPr>
          <w:rFonts w:ascii="Calibri" w:hAnsi="Calibri" w:cs="Calibri"/>
        </w:rPr>
        <w:t>укая присуждается за наиболее выдающиеся, получившие общественное признание, внесшие значительный вклад в развитие отечественной и национальной культуры произведения литературы и искусства, отличающиеся высоким уровнем профессионального мастерства, обладающие своеобразием авторского стиля, новизной и оригинальностью, а также за выдающиеся научные исследования в области искусствоведения и литературоведения.</w:t>
      </w: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Ежегодно присуждать три Государственных премии Республики Татарстан имени </w:t>
      </w:r>
      <w:proofErr w:type="spellStart"/>
      <w:r>
        <w:rPr>
          <w:rFonts w:ascii="Calibri" w:hAnsi="Calibri" w:cs="Calibri"/>
        </w:rPr>
        <w:t>Габдуллы</w:t>
      </w:r>
      <w:proofErr w:type="spellEnd"/>
      <w:proofErr w:type="gramStart"/>
      <w:r>
        <w:rPr>
          <w:rFonts w:ascii="Calibri" w:hAnsi="Calibri" w:cs="Calibri"/>
        </w:rPr>
        <w:t xml:space="preserve"> Т</w:t>
      </w:r>
      <w:proofErr w:type="gramEnd"/>
      <w:r>
        <w:rPr>
          <w:rFonts w:ascii="Calibri" w:hAnsi="Calibri" w:cs="Calibri"/>
        </w:rPr>
        <w:t>укая в размере 300 тысяч рублей каждая.</w:t>
      </w: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r:id="rId8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Государственной премии Республики Татарстан имени </w:t>
      </w:r>
      <w:proofErr w:type="spellStart"/>
      <w:r>
        <w:rPr>
          <w:rFonts w:ascii="Calibri" w:hAnsi="Calibri" w:cs="Calibri"/>
        </w:rPr>
        <w:t>Габдуллы</w:t>
      </w:r>
      <w:proofErr w:type="spellEnd"/>
      <w:proofErr w:type="gramStart"/>
      <w:r>
        <w:rPr>
          <w:rFonts w:ascii="Calibri" w:hAnsi="Calibri" w:cs="Calibri"/>
        </w:rPr>
        <w:t xml:space="preserve"> Т</w:t>
      </w:r>
      <w:proofErr w:type="gramEnd"/>
      <w:r>
        <w:rPr>
          <w:rFonts w:ascii="Calibri" w:hAnsi="Calibri" w:cs="Calibri"/>
        </w:rPr>
        <w:t>укая (приложение N 1).</w:t>
      </w: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Утвердить </w:t>
      </w:r>
      <w:hyperlink r:id="rId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Комиссии при Президенте Республики Татарстан по Государственным премиям Республики Татарстан имени </w:t>
      </w:r>
      <w:proofErr w:type="spellStart"/>
      <w:r>
        <w:rPr>
          <w:rFonts w:ascii="Calibri" w:hAnsi="Calibri" w:cs="Calibri"/>
        </w:rPr>
        <w:t>Габдуллы</w:t>
      </w:r>
      <w:proofErr w:type="spellEnd"/>
      <w:proofErr w:type="gramStart"/>
      <w:r>
        <w:rPr>
          <w:rFonts w:ascii="Calibri" w:hAnsi="Calibri" w:cs="Calibri"/>
        </w:rPr>
        <w:t xml:space="preserve"> Т</w:t>
      </w:r>
      <w:proofErr w:type="gramEnd"/>
      <w:r>
        <w:rPr>
          <w:rFonts w:ascii="Calibri" w:hAnsi="Calibri" w:cs="Calibri"/>
        </w:rPr>
        <w:t>укая (приложение N 2).</w:t>
      </w: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Утвердить </w:t>
      </w:r>
      <w:hyperlink r:id="rId10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Комиссии при Президенте Республики Татарстан по Государственным премиям Республики Татарстан имени </w:t>
      </w:r>
      <w:proofErr w:type="spellStart"/>
      <w:r>
        <w:rPr>
          <w:rFonts w:ascii="Calibri" w:hAnsi="Calibri" w:cs="Calibri"/>
        </w:rPr>
        <w:t>Габдуллы</w:t>
      </w:r>
      <w:proofErr w:type="spellEnd"/>
      <w:proofErr w:type="gramStart"/>
      <w:r>
        <w:rPr>
          <w:rFonts w:ascii="Calibri" w:hAnsi="Calibri" w:cs="Calibri"/>
        </w:rPr>
        <w:t xml:space="preserve"> Т</w:t>
      </w:r>
      <w:proofErr w:type="gramEnd"/>
      <w:r>
        <w:rPr>
          <w:rFonts w:ascii="Calibri" w:hAnsi="Calibri" w:cs="Calibri"/>
        </w:rPr>
        <w:t>укая (приложение N 3).</w:t>
      </w: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 Кабинету Министров Республики Татарстан:</w:t>
      </w: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обеспечить выделение средств из бюджета Республики Татарстан на финансирование расходов, связанных с присуждением и выплатой Государственной премии Республики Татарстан имени </w:t>
      </w:r>
      <w:proofErr w:type="spellStart"/>
      <w:r>
        <w:rPr>
          <w:rFonts w:ascii="Calibri" w:hAnsi="Calibri" w:cs="Calibri"/>
        </w:rPr>
        <w:t>Габдуллы</w:t>
      </w:r>
      <w:proofErr w:type="spellEnd"/>
      <w:proofErr w:type="gramStart"/>
      <w:r>
        <w:rPr>
          <w:rFonts w:ascii="Calibri" w:hAnsi="Calibri" w:cs="Calibri"/>
        </w:rPr>
        <w:t xml:space="preserve"> Т</w:t>
      </w:r>
      <w:proofErr w:type="gramEnd"/>
      <w:r>
        <w:rPr>
          <w:rFonts w:ascii="Calibri" w:hAnsi="Calibri" w:cs="Calibri"/>
        </w:rPr>
        <w:t>укая;</w:t>
      </w: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привести свои ранее изданные правовые акты в соответствие с настоящим Указом;</w:t>
      </w: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принять иные меры, обеспечивающие реализацию данного Указа.</w:t>
      </w: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 Настоящий Указ вступает в силу со дня его официального опубликования.</w:t>
      </w: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963C0C" w:rsidRDefault="00963C0C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963C0C" w:rsidRDefault="00963C0C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Татарстан</w:t>
      </w:r>
    </w:p>
    <w:p w:rsidR="00963C0C" w:rsidRDefault="00963C0C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М.Ш.ШАЙМИЕВ</w:t>
      </w:r>
    </w:p>
    <w:p w:rsidR="00963C0C" w:rsidRDefault="00963C0C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Казань, Кремль</w:t>
      </w:r>
    </w:p>
    <w:p w:rsidR="00963C0C" w:rsidRDefault="00963C0C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 декабря 2004 года</w:t>
      </w:r>
    </w:p>
    <w:p w:rsidR="00963C0C" w:rsidRDefault="00963C0C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УП-824</w:t>
      </w: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EB1D87" w:rsidRDefault="00EB1D87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EB1D87" w:rsidRDefault="00EB1D87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EB1D87" w:rsidRDefault="00EB1D87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823F95" w:rsidRDefault="00823F95" w:rsidP="00823F95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Calibri" w:hAnsi="Calibri" w:cs="Calibri"/>
        </w:rPr>
      </w:pPr>
    </w:p>
    <w:p w:rsidR="00823F95" w:rsidRDefault="00823F95" w:rsidP="00823F95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Calibri" w:hAnsi="Calibri" w:cs="Calibri"/>
        </w:rPr>
      </w:pPr>
    </w:p>
    <w:p w:rsidR="00823F95" w:rsidRDefault="00823F95" w:rsidP="00823F95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Calibri" w:hAnsi="Calibri" w:cs="Calibri"/>
        </w:rPr>
      </w:pPr>
    </w:p>
    <w:p w:rsidR="00963C0C" w:rsidRDefault="00963C0C" w:rsidP="00823F95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1</w:t>
      </w:r>
    </w:p>
    <w:p w:rsidR="00963C0C" w:rsidRDefault="00963C0C" w:rsidP="00823F95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Указу Президента</w:t>
      </w:r>
    </w:p>
    <w:p w:rsidR="00963C0C" w:rsidRDefault="00963C0C" w:rsidP="00823F95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Татарстан</w:t>
      </w:r>
    </w:p>
    <w:p w:rsidR="00963C0C" w:rsidRDefault="00963C0C" w:rsidP="00823F95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декабря 2004 г. N УП-824</w:t>
      </w:r>
    </w:p>
    <w:p w:rsidR="00963C0C" w:rsidRPr="006C3FF0" w:rsidRDefault="00963C0C" w:rsidP="00823F95">
      <w:pPr>
        <w:pStyle w:val="ConsPlusTitle"/>
        <w:widowControl/>
        <w:jc w:val="center"/>
        <w:rPr>
          <w:rFonts w:asciiTheme="minorHAnsi" w:hAnsiTheme="minorHAnsi" w:cstheme="minorHAnsi"/>
          <w:sz w:val="24"/>
          <w:szCs w:val="24"/>
        </w:rPr>
      </w:pPr>
      <w:r w:rsidRPr="006C3FF0">
        <w:rPr>
          <w:rFonts w:asciiTheme="minorHAnsi" w:hAnsiTheme="minorHAnsi" w:cstheme="minorHAnsi"/>
          <w:sz w:val="24"/>
          <w:szCs w:val="24"/>
        </w:rPr>
        <w:t>ПОЛОЖЕНИЕ</w:t>
      </w:r>
    </w:p>
    <w:p w:rsidR="00963C0C" w:rsidRPr="006C3FF0" w:rsidRDefault="00963C0C" w:rsidP="00823F95">
      <w:pPr>
        <w:pStyle w:val="ConsPlusTitle"/>
        <w:widowControl/>
        <w:jc w:val="center"/>
        <w:rPr>
          <w:rFonts w:asciiTheme="minorHAnsi" w:hAnsiTheme="minorHAnsi" w:cstheme="minorHAnsi"/>
          <w:sz w:val="24"/>
          <w:szCs w:val="24"/>
        </w:rPr>
      </w:pPr>
      <w:r w:rsidRPr="006C3FF0">
        <w:rPr>
          <w:rFonts w:asciiTheme="minorHAnsi" w:hAnsiTheme="minorHAnsi" w:cstheme="minorHAnsi"/>
          <w:sz w:val="24"/>
          <w:szCs w:val="24"/>
        </w:rPr>
        <w:t>О ГОСУДАРСТВЕННОЙ ПРЕМИИ РЕСПУБЛИКИ ТАТАРСТАН</w:t>
      </w:r>
    </w:p>
    <w:p w:rsidR="00963C0C" w:rsidRPr="006C3FF0" w:rsidRDefault="00963C0C" w:rsidP="00823F95">
      <w:pPr>
        <w:pStyle w:val="ConsPlusTitle"/>
        <w:widowControl/>
        <w:jc w:val="center"/>
        <w:rPr>
          <w:rFonts w:asciiTheme="minorHAnsi" w:hAnsiTheme="minorHAnsi" w:cstheme="minorHAnsi"/>
          <w:sz w:val="24"/>
          <w:szCs w:val="24"/>
        </w:rPr>
      </w:pPr>
      <w:r w:rsidRPr="006C3FF0">
        <w:rPr>
          <w:rFonts w:asciiTheme="minorHAnsi" w:hAnsiTheme="minorHAnsi" w:cstheme="minorHAnsi"/>
          <w:sz w:val="24"/>
          <w:szCs w:val="24"/>
        </w:rPr>
        <w:t>ИМЕНИ ГАБДУЛЛЫ ТУКАЯ</w:t>
      </w:r>
    </w:p>
    <w:p w:rsidR="00823F95" w:rsidRDefault="00823F95" w:rsidP="00823F95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sz w:val="24"/>
          <w:szCs w:val="24"/>
        </w:rPr>
      </w:pPr>
    </w:p>
    <w:p w:rsidR="00963C0C" w:rsidRPr="006C3FF0" w:rsidRDefault="00963C0C" w:rsidP="00823F95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sz w:val="24"/>
          <w:szCs w:val="24"/>
        </w:rPr>
      </w:pPr>
      <w:proofErr w:type="gramStart"/>
      <w:r w:rsidRPr="006C3FF0">
        <w:rPr>
          <w:rFonts w:cstheme="minorHAnsi"/>
          <w:sz w:val="24"/>
          <w:szCs w:val="24"/>
        </w:rPr>
        <w:t xml:space="preserve">(в ред. Указов Президента РТ от 07.12.2005 </w:t>
      </w:r>
      <w:hyperlink r:id="rId11" w:history="1">
        <w:r w:rsidRPr="006C3FF0">
          <w:rPr>
            <w:rFonts w:cstheme="minorHAnsi"/>
            <w:color w:val="0000FF"/>
            <w:sz w:val="24"/>
            <w:szCs w:val="24"/>
          </w:rPr>
          <w:t>N УП-479</w:t>
        </w:r>
      </w:hyperlink>
      <w:r w:rsidRPr="006C3FF0">
        <w:rPr>
          <w:rFonts w:cstheme="minorHAnsi"/>
          <w:sz w:val="24"/>
          <w:szCs w:val="24"/>
        </w:rPr>
        <w:t>,</w:t>
      </w:r>
      <w:proofErr w:type="gramEnd"/>
    </w:p>
    <w:p w:rsidR="00963C0C" w:rsidRPr="006C3FF0" w:rsidRDefault="00963C0C" w:rsidP="00823F95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sz w:val="24"/>
          <w:szCs w:val="24"/>
        </w:rPr>
      </w:pPr>
      <w:r w:rsidRPr="006C3FF0">
        <w:rPr>
          <w:rFonts w:cstheme="minorHAnsi"/>
          <w:sz w:val="24"/>
          <w:szCs w:val="24"/>
        </w:rPr>
        <w:t xml:space="preserve">от 07.09.2011 </w:t>
      </w:r>
      <w:hyperlink r:id="rId12" w:history="1">
        <w:r w:rsidRPr="006C3FF0">
          <w:rPr>
            <w:rFonts w:cstheme="minorHAnsi"/>
            <w:color w:val="0000FF"/>
            <w:sz w:val="24"/>
            <w:szCs w:val="24"/>
          </w:rPr>
          <w:t>N УП-549</w:t>
        </w:r>
      </w:hyperlink>
      <w:r w:rsidRPr="006C3FF0">
        <w:rPr>
          <w:rFonts w:cstheme="minorHAnsi"/>
          <w:sz w:val="24"/>
          <w:szCs w:val="24"/>
        </w:rPr>
        <w:t>)</w:t>
      </w:r>
    </w:p>
    <w:p w:rsidR="00963C0C" w:rsidRPr="006C3FF0" w:rsidRDefault="00963C0C" w:rsidP="00823F95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sz w:val="24"/>
          <w:szCs w:val="24"/>
        </w:rPr>
      </w:pPr>
    </w:p>
    <w:p w:rsidR="00963C0C" w:rsidRPr="006C3FF0" w:rsidRDefault="00963C0C" w:rsidP="00823F95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sz w:val="24"/>
          <w:szCs w:val="24"/>
        </w:rPr>
      </w:pPr>
      <w:r w:rsidRPr="006C3FF0">
        <w:rPr>
          <w:rFonts w:cstheme="minorHAnsi"/>
          <w:sz w:val="24"/>
          <w:szCs w:val="24"/>
        </w:rPr>
        <w:t xml:space="preserve">1. Государственная премия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proofErr w:type="gramStart"/>
      <w:r w:rsidRPr="006C3FF0">
        <w:rPr>
          <w:rFonts w:cstheme="minorHAnsi"/>
          <w:sz w:val="24"/>
          <w:szCs w:val="24"/>
        </w:rPr>
        <w:t xml:space="preserve"> Т</w:t>
      </w:r>
      <w:proofErr w:type="gramEnd"/>
      <w:r w:rsidRPr="006C3FF0">
        <w:rPr>
          <w:rFonts w:cstheme="minorHAnsi"/>
          <w:sz w:val="24"/>
          <w:szCs w:val="24"/>
        </w:rPr>
        <w:t xml:space="preserve">укая присуждается за наиболее выдающиеся, получившие общественное признание, внесшие значительный вклад в развитие отечественной и национальной культуры произведения литературы и искусства (изобразительного, музыкального, театрального, </w:t>
      </w:r>
      <w:proofErr w:type="spellStart"/>
      <w:r w:rsidRPr="006C3FF0">
        <w:rPr>
          <w:rFonts w:cstheme="minorHAnsi"/>
          <w:sz w:val="24"/>
          <w:szCs w:val="24"/>
        </w:rPr>
        <w:t>эстрадно</w:t>
      </w:r>
      <w:proofErr w:type="spellEnd"/>
      <w:r w:rsidRPr="006C3FF0">
        <w:rPr>
          <w:rFonts w:cstheme="minorHAnsi"/>
          <w:sz w:val="24"/>
          <w:szCs w:val="24"/>
        </w:rPr>
        <w:t>-циркового, кино, архитектуры и градостроительства), отличающиеся высоким уровнем профессионального мастерства, обладающие своеобразием авторского стиля, новизной и оригинальностью, а также за выдающиеся научные исследования в области искусствоведения и литературоведения.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sz w:val="24"/>
          <w:szCs w:val="24"/>
        </w:rPr>
      </w:pPr>
      <w:r w:rsidRPr="006C3FF0">
        <w:rPr>
          <w:rFonts w:cstheme="minorHAnsi"/>
          <w:sz w:val="24"/>
          <w:szCs w:val="24"/>
        </w:rPr>
        <w:t xml:space="preserve">2. Государственная премия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proofErr w:type="gramStart"/>
      <w:r w:rsidRPr="006C3FF0">
        <w:rPr>
          <w:rFonts w:cstheme="minorHAnsi"/>
          <w:sz w:val="24"/>
          <w:szCs w:val="24"/>
        </w:rPr>
        <w:t xml:space="preserve"> Т</w:t>
      </w:r>
      <w:proofErr w:type="gramEnd"/>
      <w:r w:rsidRPr="006C3FF0">
        <w:rPr>
          <w:rFonts w:cstheme="minorHAnsi"/>
          <w:sz w:val="24"/>
          <w:szCs w:val="24"/>
        </w:rPr>
        <w:t>укая присуждается Указом Президента Республики Татарстан.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sz w:val="24"/>
          <w:szCs w:val="24"/>
        </w:rPr>
      </w:pPr>
      <w:r w:rsidRPr="006C3FF0">
        <w:rPr>
          <w:rFonts w:cstheme="minorHAnsi"/>
          <w:sz w:val="24"/>
          <w:szCs w:val="24"/>
        </w:rPr>
        <w:t xml:space="preserve">Указ Президента Республики Татарстан о присуждении Государственных премий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proofErr w:type="gramStart"/>
      <w:r w:rsidRPr="006C3FF0">
        <w:rPr>
          <w:rFonts w:cstheme="minorHAnsi"/>
          <w:sz w:val="24"/>
          <w:szCs w:val="24"/>
        </w:rPr>
        <w:t xml:space="preserve"> Т</w:t>
      </w:r>
      <w:proofErr w:type="gramEnd"/>
      <w:r w:rsidRPr="006C3FF0">
        <w:rPr>
          <w:rFonts w:cstheme="minorHAnsi"/>
          <w:sz w:val="24"/>
          <w:szCs w:val="24"/>
        </w:rPr>
        <w:t xml:space="preserve">укая публикуется ко дню рождения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r w:rsidRPr="006C3FF0">
        <w:rPr>
          <w:rFonts w:cstheme="minorHAnsi"/>
          <w:sz w:val="24"/>
          <w:szCs w:val="24"/>
        </w:rPr>
        <w:t xml:space="preserve"> Тукая (26 апреля).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sz w:val="24"/>
          <w:szCs w:val="24"/>
        </w:rPr>
      </w:pPr>
      <w:r w:rsidRPr="006C3FF0">
        <w:rPr>
          <w:rFonts w:cstheme="minorHAnsi"/>
          <w:sz w:val="24"/>
          <w:szCs w:val="24"/>
        </w:rPr>
        <w:t xml:space="preserve">3. Лицам, удостоенным Государственной премии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proofErr w:type="gramStart"/>
      <w:r w:rsidRPr="006C3FF0">
        <w:rPr>
          <w:rFonts w:cstheme="minorHAnsi"/>
          <w:sz w:val="24"/>
          <w:szCs w:val="24"/>
        </w:rPr>
        <w:t xml:space="preserve"> Т</w:t>
      </w:r>
      <w:proofErr w:type="gramEnd"/>
      <w:r w:rsidRPr="006C3FF0">
        <w:rPr>
          <w:rFonts w:cstheme="minorHAnsi"/>
          <w:sz w:val="24"/>
          <w:szCs w:val="24"/>
        </w:rPr>
        <w:t xml:space="preserve">укая, присваивается звание "Лауреат Государственной премии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r w:rsidRPr="006C3FF0">
        <w:rPr>
          <w:rFonts w:cstheme="minorHAnsi"/>
          <w:sz w:val="24"/>
          <w:szCs w:val="24"/>
        </w:rPr>
        <w:t xml:space="preserve"> Тукая", вручаются денежное вознаграждение, диплом, почетный знак лауреата и удостоверение к нему.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sz w:val="24"/>
          <w:szCs w:val="24"/>
        </w:rPr>
      </w:pPr>
      <w:r w:rsidRPr="006C3FF0">
        <w:rPr>
          <w:rFonts w:cstheme="minorHAnsi"/>
          <w:sz w:val="24"/>
          <w:szCs w:val="24"/>
        </w:rPr>
        <w:t xml:space="preserve">Знак лауреата Государственной премии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proofErr w:type="gramStart"/>
      <w:r w:rsidRPr="006C3FF0">
        <w:rPr>
          <w:rFonts w:cstheme="minorHAnsi"/>
          <w:sz w:val="24"/>
          <w:szCs w:val="24"/>
        </w:rPr>
        <w:t xml:space="preserve"> Т</w:t>
      </w:r>
      <w:proofErr w:type="gramEnd"/>
      <w:r w:rsidRPr="006C3FF0">
        <w:rPr>
          <w:rFonts w:cstheme="minorHAnsi"/>
          <w:sz w:val="24"/>
          <w:szCs w:val="24"/>
        </w:rPr>
        <w:t>укая носится на правой стороне груди, после почетных знаков лауреатов Ленинской и Государственной премии СССР, Государственной премии Российской Федерации.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sz w:val="24"/>
          <w:szCs w:val="24"/>
        </w:rPr>
      </w:pPr>
      <w:r w:rsidRPr="006C3FF0">
        <w:rPr>
          <w:rFonts w:cstheme="minorHAnsi"/>
          <w:sz w:val="24"/>
          <w:szCs w:val="24"/>
        </w:rPr>
        <w:t xml:space="preserve">Государственные премии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proofErr w:type="gramStart"/>
      <w:r w:rsidRPr="006C3FF0">
        <w:rPr>
          <w:rFonts w:cstheme="minorHAnsi"/>
          <w:sz w:val="24"/>
          <w:szCs w:val="24"/>
        </w:rPr>
        <w:t xml:space="preserve"> Т</w:t>
      </w:r>
      <w:proofErr w:type="gramEnd"/>
      <w:r w:rsidRPr="006C3FF0">
        <w:rPr>
          <w:rFonts w:cstheme="minorHAnsi"/>
          <w:sz w:val="24"/>
          <w:szCs w:val="24"/>
        </w:rPr>
        <w:t>укая вручаются Президентом Республики Татарстан в торжественной обстановке.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sz w:val="24"/>
          <w:szCs w:val="24"/>
        </w:rPr>
      </w:pPr>
      <w:r w:rsidRPr="006C3FF0">
        <w:rPr>
          <w:rFonts w:cstheme="minorHAnsi"/>
          <w:sz w:val="24"/>
          <w:szCs w:val="24"/>
        </w:rPr>
        <w:t xml:space="preserve">4. Государственная премия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proofErr w:type="gramStart"/>
      <w:r w:rsidRPr="006C3FF0">
        <w:rPr>
          <w:rFonts w:cstheme="minorHAnsi"/>
          <w:sz w:val="24"/>
          <w:szCs w:val="24"/>
        </w:rPr>
        <w:t xml:space="preserve"> Т</w:t>
      </w:r>
      <w:proofErr w:type="gramEnd"/>
      <w:r w:rsidRPr="006C3FF0">
        <w:rPr>
          <w:rFonts w:cstheme="minorHAnsi"/>
          <w:sz w:val="24"/>
          <w:szCs w:val="24"/>
        </w:rPr>
        <w:t xml:space="preserve">укая носит персональный характер и присуждается, как правило, одному соискателю. Если решающая роль в достижении принадлежит нескольким лицам, Государственная премия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proofErr w:type="gramStart"/>
      <w:r w:rsidRPr="006C3FF0">
        <w:rPr>
          <w:rFonts w:cstheme="minorHAnsi"/>
          <w:sz w:val="24"/>
          <w:szCs w:val="24"/>
        </w:rPr>
        <w:t xml:space="preserve"> Т</w:t>
      </w:r>
      <w:proofErr w:type="gramEnd"/>
      <w:r w:rsidRPr="006C3FF0">
        <w:rPr>
          <w:rFonts w:cstheme="minorHAnsi"/>
          <w:sz w:val="24"/>
          <w:szCs w:val="24"/>
        </w:rPr>
        <w:t xml:space="preserve">укая может быть присуждена коллективу соискателей, состоящему не более чем из восьми человек. В этом случае диплом Государственной премии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proofErr w:type="gramStart"/>
      <w:r w:rsidRPr="006C3FF0">
        <w:rPr>
          <w:rFonts w:cstheme="minorHAnsi"/>
          <w:sz w:val="24"/>
          <w:szCs w:val="24"/>
        </w:rPr>
        <w:t xml:space="preserve"> Т</w:t>
      </w:r>
      <w:proofErr w:type="gramEnd"/>
      <w:r w:rsidRPr="006C3FF0">
        <w:rPr>
          <w:rFonts w:cstheme="minorHAnsi"/>
          <w:sz w:val="24"/>
          <w:szCs w:val="24"/>
        </w:rPr>
        <w:t>укая, почетный знак и удостоверение к нему вручаются каждому из лауреатов, а денежное вознаграждение распределяется следующим образом: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sz w:val="24"/>
          <w:szCs w:val="24"/>
        </w:rPr>
      </w:pPr>
      <w:r w:rsidRPr="006C3FF0">
        <w:rPr>
          <w:rFonts w:cstheme="minorHAnsi"/>
          <w:sz w:val="24"/>
          <w:szCs w:val="24"/>
        </w:rPr>
        <w:t>при коллективе авторов в три человека руководителю коллектива выдается половина денежного вознаграждения, а вторая половина делится поровну между остальными двумя;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sz w:val="24"/>
          <w:szCs w:val="24"/>
        </w:rPr>
      </w:pPr>
      <w:r w:rsidRPr="006C3FF0">
        <w:rPr>
          <w:rFonts w:cstheme="minorHAnsi"/>
          <w:sz w:val="24"/>
          <w:szCs w:val="24"/>
        </w:rPr>
        <w:t>при наличии двух авторов денежное вознаграждение делится между ними поровну;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sz w:val="24"/>
          <w:szCs w:val="24"/>
        </w:rPr>
      </w:pPr>
      <w:r w:rsidRPr="006C3FF0">
        <w:rPr>
          <w:rFonts w:cstheme="minorHAnsi"/>
          <w:sz w:val="24"/>
          <w:szCs w:val="24"/>
        </w:rPr>
        <w:t>при коллективе в четыре и больше человек руководителю коллектива выдается треть денежного вознаграждения, а две трети делятся между остальными членами коллектива;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sz w:val="24"/>
          <w:szCs w:val="24"/>
        </w:rPr>
      </w:pPr>
      <w:r w:rsidRPr="006C3FF0">
        <w:rPr>
          <w:rFonts w:cstheme="minorHAnsi"/>
          <w:sz w:val="24"/>
          <w:szCs w:val="24"/>
        </w:rPr>
        <w:t>если коллектив авторов не выдвигает руководителя, денежное вознаграждение делится поровну между всеми членами коллектива.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sz w:val="24"/>
          <w:szCs w:val="24"/>
        </w:rPr>
      </w:pPr>
      <w:r w:rsidRPr="006C3FF0">
        <w:rPr>
          <w:rFonts w:cstheme="minorHAnsi"/>
          <w:sz w:val="24"/>
          <w:szCs w:val="24"/>
        </w:rPr>
        <w:t xml:space="preserve">В исключительных случаях, при наличии новых, особо значимых результатов, Государственная премия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proofErr w:type="gramStart"/>
      <w:r w:rsidRPr="006C3FF0">
        <w:rPr>
          <w:rFonts w:cstheme="minorHAnsi"/>
          <w:sz w:val="24"/>
          <w:szCs w:val="24"/>
        </w:rPr>
        <w:t xml:space="preserve"> Т</w:t>
      </w:r>
      <w:proofErr w:type="gramEnd"/>
      <w:r w:rsidRPr="006C3FF0">
        <w:rPr>
          <w:rFonts w:cstheme="minorHAnsi"/>
          <w:sz w:val="24"/>
          <w:szCs w:val="24"/>
        </w:rPr>
        <w:t>укая может быть присуждена лауреатам повторно.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sz w:val="24"/>
          <w:szCs w:val="24"/>
        </w:rPr>
      </w:pPr>
      <w:r w:rsidRPr="006C3FF0">
        <w:rPr>
          <w:rFonts w:cstheme="minorHAnsi"/>
          <w:sz w:val="24"/>
          <w:szCs w:val="24"/>
        </w:rPr>
        <w:lastRenderedPageBreak/>
        <w:t xml:space="preserve">В случае смерти лица после его выдвижения на соискание Государственной премии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proofErr w:type="gramStart"/>
      <w:r w:rsidRPr="006C3FF0">
        <w:rPr>
          <w:rFonts w:cstheme="minorHAnsi"/>
          <w:sz w:val="24"/>
          <w:szCs w:val="24"/>
        </w:rPr>
        <w:t xml:space="preserve"> Т</w:t>
      </w:r>
      <w:proofErr w:type="gramEnd"/>
      <w:r w:rsidRPr="006C3FF0">
        <w:rPr>
          <w:rFonts w:cstheme="minorHAnsi"/>
          <w:sz w:val="24"/>
          <w:szCs w:val="24"/>
        </w:rPr>
        <w:t>укая допускается присуждение премии посмертно. Диплом и почетный знак награжденного посмертно или умершего лауреата передаются или оставляются его семье как память, а денежное вознаграждение передается по наследству в порядке, установленном законодательством Российской Федерации.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6C3FF0">
        <w:rPr>
          <w:rFonts w:cstheme="minorHAnsi"/>
          <w:sz w:val="24"/>
          <w:szCs w:val="24"/>
        </w:rPr>
        <w:t xml:space="preserve">(в ред. </w:t>
      </w:r>
      <w:hyperlink r:id="rId13" w:history="1">
        <w:r w:rsidRPr="006C3FF0">
          <w:rPr>
            <w:rFonts w:cstheme="minorHAnsi"/>
            <w:color w:val="0000FF"/>
            <w:sz w:val="24"/>
            <w:szCs w:val="24"/>
          </w:rPr>
          <w:t>Указа</w:t>
        </w:r>
      </w:hyperlink>
      <w:r w:rsidRPr="006C3FF0">
        <w:rPr>
          <w:rFonts w:cstheme="minorHAnsi"/>
          <w:sz w:val="24"/>
          <w:szCs w:val="24"/>
        </w:rPr>
        <w:t xml:space="preserve"> Президента РТ от 07.12.2005 N УП-479)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sz w:val="24"/>
          <w:szCs w:val="24"/>
        </w:rPr>
      </w:pPr>
      <w:r w:rsidRPr="006C3FF0">
        <w:rPr>
          <w:rFonts w:cstheme="minorHAnsi"/>
          <w:sz w:val="24"/>
          <w:szCs w:val="24"/>
        </w:rPr>
        <w:t xml:space="preserve">В случае, если среди соискателей Государственной премии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proofErr w:type="gramStart"/>
      <w:r w:rsidRPr="006C3FF0">
        <w:rPr>
          <w:rFonts w:cstheme="minorHAnsi"/>
          <w:sz w:val="24"/>
          <w:szCs w:val="24"/>
        </w:rPr>
        <w:t xml:space="preserve"> Т</w:t>
      </w:r>
      <w:proofErr w:type="gramEnd"/>
      <w:r w:rsidRPr="006C3FF0">
        <w:rPr>
          <w:rFonts w:cstheme="minorHAnsi"/>
          <w:sz w:val="24"/>
          <w:szCs w:val="24"/>
        </w:rPr>
        <w:t xml:space="preserve">укая не окажется достойных их присуждения либо если число соискателей будет меньше количества присуждаемых ежегодно Государственных премий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r w:rsidRPr="006C3FF0">
        <w:rPr>
          <w:rFonts w:cstheme="minorHAnsi"/>
          <w:sz w:val="24"/>
          <w:szCs w:val="24"/>
        </w:rPr>
        <w:t xml:space="preserve"> Тукая, Государственные премии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r w:rsidRPr="006C3FF0">
        <w:rPr>
          <w:rFonts w:cstheme="minorHAnsi"/>
          <w:sz w:val="24"/>
          <w:szCs w:val="24"/>
        </w:rPr>
        <w:t xml:space="preserve"> Тукая соответственно не присуждаются или присуждаются в меньшем количестве.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sz w:val="24"/>
          <w:szCs w:val="24"/>
        </w:rPr>
      </w:pPr>
      <w:r w:rsidRPr="006C3FF0">
        <w:rPr>
          <w:rFonts w:cstheme="minorHAnsi"/>
          <w:sz w:val="24"/>
          <w:szCs w:val="24"/>
        </w:rPr>
        <w:t xml:space="preserve">5. На соискание Государственной премии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proofErr w:type="gramStart"/>
      <w:r w:rsidRPr="006C3FF0">
        <w:rPr>
          <w:rFonts w:cstheme="minorHAnsi"/>
          <w:sz w:val="24"/>
          <w:szCs w:val="24"/>
        </w:rPr>
        <w:t xml:space="preserve"> Т</w:t>
      </w:r>
      <w:proofErr w:type="gramEnd"/>
      <w:r w:rsidRPr="006C3FF0">
        <w:rPr>
          <w:rFonts w:cstheme="minorHAnsi"/>
          <w:sz w:val="24"/>
          <w:szCs w:val="24"/>
        </w:rPr>
        <w:t xml:space="preserve">укая может быть выдвинуто лицо, вклад в развитие культуры и искусства которого соответствует критериям, указанным в </w:t>
      </w:r>
      <w:hyperlink r:id="rId14" w:history="1">
        <w:r w:rsidRPr="006C3FF0">
          <w:rPr>
            <w:rFonts w:cstheme="minorHAnsi"/>
            <w:color w:val="0000FF"/>
            <w:sz w:val="24"/>
            <w:szCs w:val="24"/>
          </w:rPr>
          <w:t>пункте 1</w:t>
        </w:r>
      </w:hyperlink>
      <w:r w:rsidRPr="006C3FF0">
        <w:rPr>
          <w:rFonts w:cstheme="minorHAnsi"/>
          <w:sz w:val="24"/>
          <w:szCs w:val="24"/>
        </w:rPr>
        <w:t xml:space="preserve"> настоящего Положения.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sz w:val="24"/>
          <w:szCs w:val="24"/>
        </w:rPr>
      </w:pPr>
      <w:r w:rsidRPr="006C3FF0">
        <w:rPr>
          <w:rFonts w:cstheme="minorHAnsi"/>
          <w:sz w:val="24"/>
          <w:szCs w:val="24"/>
        </w:rPr>
        <w:t xml:space="preserve">6. Выдвижение произведений и работ на соискание Государственной премии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proofErr w:type="gramStart"/>
      <w:r w:rsidRPr="006C3FF0">
        <w:rPr>
          <w:rFonts w:cstheme="minorHAnsi"/>
          <w:sz w:val="24"/>
          <w:szCs w:val="24"/>
        </w:rPr>
        <w:t xml:space="preserve"> Т</w:t>
      </w:r>
      <w:proofErr w:type="gramEnd"/>
      <w:r w:rsidRPr="006C3FF0">
        <w:rPr>
          <w:rFonts w:cstheme="minorHAnsi"/>
          <w:sz w:val="24"/>
          <w:szCs w:val="24"/>
        </w:rPr>
        <w:t>укая производится Министерством культуры Республики Татарстан, другими министерствами и ведомствами Республики Татарстан, творческими союзами Республики Татарстан - Союзом архитекторов Республики Татарстан, Союзом композиторов Республики Татарстан, Союзом писателей Республики Татарстан, Союзом театральных деятелей Республики Татарстан, Союзом художников Республики Татарстан, иными созданными в установленном порядке творческими союзами Республики Татарстан, а также предприятиями, научными учреждениями, учреждениями культуры и искусства, высшими учебными заведениями, общественными объединениями. Работы выдвигаются на заседаниях коллегий, президиумов, правлений, художественных и ученых советов, на собраниях трудовых коллективов в обстановке высокой требовательности к оценке работ, их места в художественном процессе, творческого вклада каждого кандидата в соискатели, при широком участии общественности и обеспечении полной гласности.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sz w:val="24"/>
          <w:szCs w:val="24"/>
        </w:rPr>
      </w:pPr>
      <w:r w:rsidRPr="006C3FF0">
        <w:rPr>
          <w:rFonts w:cstheme="minorHAnsi"/>
          <w:sz w:val="24"/>
          <w:szCs w:val="24"/>
        </w:rPr>
        <w:t>Министерства и ведомства Республики Татарстан, а также учреждения культуры и искусства вносят свои предложения через Министерство культуры Республики Татарстан, предприятия, научные учреждения, высшие учебные заведения, общественные объединения - через творческие союзы Республики Татарстан по направлениям, соответствующим характеру выдвинутых работ и произведений.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sz w:val="24"/>
          <w:szCs w:val="24"/>
        </w:rPr>
      </w:pPr>
      <w:r w:rsidRPr="006C3FF0">
        <w:rPr>
          <w:rFonts w:cstheme="minorHAnsi"/>
          <w:sz w:val="24"/>
          <w:szCs w:val="24"/>
        </w:rPr>
        <w:t>Министерство культуры Республики Татарстан организует предварительное обсуждение выдвинутых министерствами и ведомствами Республики Татарстан, а также учреждениями культуры и искусства работ и произведений с приглашением руководителей соответствующих министерств и ведомств Республики Татарстан, учреждений культуры и искусства.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sz w:val="24"/>
          <w:szCs w:val="24"/>
        </w:rPr>
      </w:pPr>
      <w:r w:rsidRPr="006C3FF0">
        <w:rPr>
          <w:rFonts w:cstheme="minorHAnsi"/>
          <w:sz w:val="24"/>
          <w:szCs w:val="24"/>
        </w:rPr>
        <w:t xml:space="preserve">Творческий союз Республики Татарстан вправе устроить обсуждение выдвинутых предприятиями, научными учреждениями, высшими учебными заведениями, общественными объединениями работ и произведений с приглашением всех желающих членов союза, по результатам которого принять решение о поддержке, либо неодобрении выдвинутых работ и произведений. Указанное мнение творческого союза Республики Татарстан учитывается Комиссией при Президенте Республики Татарстан по Государственным премиям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proofErr w:type="gramStart"/>
      <w:r w:rsidRPr="006C3FF0">
        <w:rPr>
          <w:rFonts w:cstheme="minorHAnsi"/>
          <w:sz w:val="24"/>
          <w:szCs w:val="24"/>
        </w:rPr>
        <w:t xml:space="preserve"> Т</w:t>
      </w:r>
      <w:proofErr w:type="gramEnd"/>
      <w:r w:rsidRPr="006C3FF0">
        <w:rPr>
          <w:rFonts w:cstheme="minorHAnsi"/>
          <w:sz w:val="24"/>
          <w:szCs w:val="24"/>
        </w:rPr>
        <w:t xml:space="preserve">укая при рассмотрении предложений о выдвижении работ и произведений на соискание Государственной премии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r w:rsidRPr="006C3FF0">
        <w:rPr>
          <w:rFonts w:cstheme="minorHAnsi"/>
          <w:sz w:val="24"/>
          <w:szCs w:val="24"/>
        </w:rPr>
        <w:t xml:space="preserve"> Тукая.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sz w:val="24"/>
          <w:szCs w:val="24"/>
        </w:rPr>
      </w:pPr>
      <w:r w:rsidRPr="006C3FF0">
        <w:rPr>
          <w:rFonts w:cstheme="minorHAnsi"/>
          <w:sz w:val="24"/>
          <w:szCs w:val="24"/>
        </w:rPr>
        <w:t xml:space="preserve">7. Предложения о выдвижении работ и произведений на соискание Государственной премии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proofErr w:type="gramStart"/>
      <w:r w:rsidRPr="006C3FF0">
        <w:rPr>
          <w:rFonts w:cstheme="minorHAnsi"/>
          <w:sz w:val="24"/>
          <w:szCs w:val="24"/>
        </w:rPr>
        <w:t xml:space="preserve"> Т</w:t>
      </w:r>
      <w:proofErr w:type="gramEnd"/>
      <w:r w:rsidRPr="006C3FF0">
        <w:rPr>
          <w:rFonts w:cstheme="minorHAnsi"/>
          <w:sz w:val="24"/>
          <w:szCs w:val="24"/>
        </w:rPr>
        <w:t xml:space="preserve">укая вносятся в Комиссию при Президенте Республики Татарстан по Государственным премиям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r w:rsidRPr="006C3FF0">
        <w:rPr>
          <w:rFonts w:cstheme="minorHAnsi"/>
          <w:sz w:val="24"/>
          <w:szCs w:val="24"/>
        </w:rPr>
        <w:t xml:space="preserve"> Тукая до 15 февраля каждого года при условии, </w:t>
      </w:r>
      <w:r w:rsidRPr="006C3FF0">
        <w:rPr>
          <w:rFonts w:cstheme="minorHAnsi"/>
          <w:sz w:val="24"/>
          <w:szCs w:val="24"/>
        </w:rPr>
        <w:lastRenderedPageBreak/>
        <w:t>если они были публично исполнены, опубликованы, показаны, сооружены и сданы в эксплуатацию не позднее, чем за 1 год до истечения срока приема работ.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b/>
          <w:sz w:val="24"/>
          <w:szCs w:val="24"/>
        </w:rPr>
      </w:pPr>
      <w:r w:rsidRPr="006C3FF0">
        <w:rPr>
          <w:rFonts w:cstheme="minorHAnsi"/>
          <w:sz w:val="24"/>
          <w:szCs w:val="24"/>
        </w:rPr>
        <w:t xml:space="preserve">8. </w:t>
      </w:r>
      <w:r w:rsidRPr="006C3FF0">
        <w:rPr>
          <w:rFonts w:cstheme="minorHAnsi"/>
          <w:b/>
          <w:sz w:val="24"/>
          <w:szCs w:val="24"/>
        </w:rPr>
        <w:t xml:space="preserve">При выдвижении кандидатов на соискание Государственных премий Республики Татарстан имени </w:t>
      </w:r>
      <w:proofErr w:type="spellStart"/>
      <w:r w:rsidRPr="006C3FF0">
        <w:rPr>
          <w:rFonts w:cstheme="minorHAnsi"/>
          <w:b/>
          <w:sz w:val="24"/>
          <w:szCs w:val="24"/>
        </w:rPr>
        <w:t>Габдуллы</w:t>
      </w:r>
      <w:proofErr w:type="spellEnd"/>
      <w:proofErr w:type="gramStart"/>
      <w:r w:rsidRPr="006C3FF0">
        <w:rPr>
          <w:rFonts w:cstheme="minorHAnsi"/>
          <w:b/>
          <w:sz w:val="24"/>
          <w:szCs w:val="24"/>
        </w:rPr>
        <w:t xml:space="preserve"> Т</w:t>
      </w:r>
      <w:proofErr w:type="gramEnd"/>
      <w:r w:rsidRPr="006C3FF0">
        <w:rPr>
          <w:rFonts w:cstheme="minorHAnsi"/>
          <w:b/>
          <w:sz w:val="24"/>
          <w:szCs w:val="24"/>
        </w:rPr>
        <w:t>укая представляются следующие документы и материалы: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b/>
          <w:sz w:val="24"/>
          <w:szCs w:val="24"/>
        </w:rPr>
      </w:pPr>
      <w:r w:rsidRPr="006C3FF0">
        <w:rPr>
          <w:rFonts w:cstheme="minorHAnsi"/>
          <w:b/>
          <w:sz w:val="24"/>
          <w:szCs w:val="24"/>
        </w:rPr>
        <w:t xml:space="preserve">ходатайство о выдвижении кандидата (кандидатов) в соискатели Государственной премии Республики Татарстан имени </w:t>
      </w:r>
      <w:proofErr w:type="spellStart"/>
      <w:r w:rsidRPr="006C3FF0">
        <w:rPr>
          <w:rFonts w:cstheme="minorHAnsi"/>
          <w:b/>
          <w:sz w:val="24"/>
          <w:szCs w:val="24"/>
        </w:rPr>
        <w:t>Габдуллы</w:t>
      </w:r>
      <w:proofErr w:type="spellEnd"/>
      <w:proofErr w:type="gramStart"/>
      <w:r w:rsidRPr="006C3FF0">
        <w:rPr>
          <w:rFonts w:cstheme="minorHAnsi"/>
          <w:b/>
          <w:sz w:val="24"/>
          <w:szCs w:val="24"/>
        </w:rPr>
        <w:t xml:space="preserve"> Т</w:t>
      </w:r>
      <w:proofErr w:type="gramEnd"/>
      <w:r w:rsidRPr="006C3FF0">
        <w:rPr>
          <w:rFonts w:cstheme="minorHAnsi"/>
          <w:b/>
          <w:sz w:val="24"/>
          <w:szCs w:val="24"/>
        </w:rPr>
        <w:t>укая;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b/>
          <w:sz w:val="24"/>
          <w:szCs w:val="24"/>
        </w:rPr>
      </w:pPr>
      <w:r w:rsidRPr="006C3FF0">
        <w:rPr>
          <w:rFonts w:cstheme="minorHAnsi"/>
          <w:b/>
          <w:sz w:val="24"/>
          <w:szCs w:val="24"/>
        </w:rPr>
        <w:t>решение коллегиального органа о выдвижении данного кандидата (кандидатов) - в случае выдвижения творческим союзом Республики Татарстан либо иной организацией, имеющей соответствующие коллегиальные органы управления;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b/>
          <w:sz w:val="24"/>
          <w:szCs w:val="24"/>
        </w:rPr>
      </w:pPr>
      <w:r w:rsidRPr="006C3FF0">
        <w:rPr>
          <w:rFonts w:cstheme="minorHAnsi"/>
          <w:b/>
          <w:sz w:val="24"/>
          <w:szCs w:val="24"/>
        </w:rPr>
        <w:t>описание работы;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b/>
          <w:sz w:val="24"/>
          <w:szCs w:val="24"/>
        </w:rPr>
      </w:pPr>
      <w:r w:rsidRPr="006C3FF0">
        <w:rPr>
          <w:rFonts w:cstheme="minorHAnsi"/>
          <w:b/>
          <w:sz w:val="24"/>
          <w:szCs w:val="24"/>
        </w:rPr>
        <w:t xml:space="preserve">работа, выдвигаемая на соискание Государственной премии Республики Татарстан имени </w:t>
      </w:r>
      <w:proofErr w:type="spellStart"/>
      <w:r w:rsidRPr="006C3FF0">
        <w:rPr>
          <w:rFonts w:cstheme="minorHAnsi"/>
          <w:b/>
          <w:sz w:val="24"/>
          <w:szCs w:val="24"/>
        </w:rPr>
        <w:t>Габдуллы</w:t>
      </w:r>
      <w:proofErr w:type="spellEnd"/>
      <w:proofErr w:type="gramStart"/>
      <w:r w:rsidRPr="006C3FF0">
        <w:rPr>
          <w:rFonts w:cstheme="minorHAnsi"/>
          <w:b/>
          <w:sz w:val="24"/>
          <w:szCs w:val="24"/>
        </w:rPr>
        <w:t xml:space="preserve"> Т</w:t>
      </w:r>
      <w:proofErr w:type="gramEnd"/>
      <w:r w:rsidRPr="006C3FF0">
        <w:rPr>
          <w:rFonts w:cstheme="minorHAnsi"/>
          <w:b/>
          <w:sz w:val="24"/>
          <w:szCs w:val="24"/>
        </w:rPr>
        <w:t>укая;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b/>
          <w:sz w:val="24"/>
          <w:szCs w:val="24"/>
        </w:rPr>
      </w:pPr>
      <w:r w:rsidRPr="006C3FF0">
        <w:rPr>
          <w:rFonts w:cstheme="minorHAnsi"/>
          <w:b/>
          <w:sz w:val="24"/>
          <w:szCs w:val="24"/>
        </w:rPr>
        <w:t xml:space="preserve">справка о творческом вкладе каждого автора работы, выдвинутой на Государственную премию Республики Татарстан имени </w:t>
      </w:r>
      <w:proofErr w:type="spellStart"/>
      <w:r w:rsidRPr="006C3FF0">
        <w:rPr>
          <w:rFonts w:cstheme="minorHAnsi"/>
          <w:b/>
          <w:sz w:val="24"/>
          <w:szCs w:val="24"/>
        </w:rPr>
        <w:t>Габдуллы</w:t>
      </w:r>
      <w:proofErr w:type="spellEnd"/>
      <w:proofErr w:type="gramStart"/>
      <w:r w:rsidRPr="006C3FF0">
        <w:rPr>
          <w:rFonts w:cstheme="minorHAnsi"/>
          <w:b/>
          <w:sz w:val="24"/>
          <w:szCs w:val="24"/>
        </w:rPr>
        <w:t xml:space="preserve"> Т</w:t>
      </w:r>
      <w:proofErr w:type="gramEnd"/>
      <w:r w:rsidRPr="006C3FF0">
        <w:rPr>
          <w:rFonts w:cstheme="minorHAnsi"/>
          <w:b/>
          <w:sz w:val="24"/>
          <w:szCs w:val="24"/>
        </w:rPr>
        <w:t>укая, анкетные данные (лист по учету кадров);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b/>
          <w:sz w:val="24"/>
          <w:szCs w:val="24"/>
        </w:rPr>
      </w:pPr>
      <w:r w:rsidRPr="006C3FF0">
        <w:rPr>
          <w:rFonts w:cstheme="minorHAnsi"/>
          <w:b/>
          <w:sz w:val="24"/>
          <w:szCs w:val="24"/>
        </w:rPr>
        <w:t xml:space="preserve">дополнительные материалы, дающие наглядное представление о наиболее значимых элементах авторской работы кандидата (кандидатов) в соискатели Государственной премии Республики Татарстан имени </w:t>
      </w:r>
      <w:proofErr w:type="spellStart"/>
      <w:r w:rsidRPr="006C3FF0">
        <w:rPr>
          <w:rFonts w:cstheme="minorHAnsi"/>
          <w:b/>
          <w:sz w:val="24"/>
          <w:szCs w:val="24"/>
        </w:rPr>
        <w:t>Габдуллы</w:t>
      </w:r>
      <w:proofErr w:type="spellEnd"/>
      <w:proofErr w:type="gramStart"/>
      <w:r w:rsidRPr="006C3FF0">
        <w:rPr>
          <w:rFonts w:cstheme="minorHAnsi"/>
          <w:b/>
          <w:sz w:val="24"/>
          <w:szCs w:val="24"/>
        </w:rPr>
        <w:t xml:space="preserve"> Т</w:t>
      </w:r>
      <w:proofErr w:type="gramEnd"/>
      <w:r w:rsidRPr="006C3FF0">
        <w:rPr>
          <w:rFonts w:cstheme="minorHAnsi"/>
          <w:b/>
          <w:sz w:val="24"/>
          <w:szCs w:val="24"/>
        </w:rPr>
        <w:t>укая (фотографии, чертежи, аудио- и видеозаписи, репродукции и др.), направляются по усмотрению соискателя (соискателей).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sz w:val="24"/>
          <w:szCs w:val="24"/>
        </w:rPr>
      </w:pPr>
      <w:r w:rsidRPr="006C3FF0">
        <w:rPr>
          <w:rFonts w:cstheme="minorHAnsi"/>
          <w:sz w:val="24"/>
          <w:szCs w:val="24"/>
        </w:rPr>
        <w:t xml:space="preserve">Решение организационно-технических вопросов представления материалов и документов на соискание Государственной премии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proofErr w:type="gramStart"/>
      <w:r w:rsidRPr="006C3FF0">
        <w:rPr>
          <w:rFonts w:cstheme="minorHAnsi"/>
          <w:sz w:val="24"/>
          <w:szCs w:val="24"/>
        </w:rPr>
        <w:t xml:space="preserve"> Т</w:t>
      </w:r>
      <w:proofErr w:type="gramEnd"/>
      <w:r w:rsidRPr="006C3FF0">
        <w:rPr>
          <w:rFonts w:cstheme="minorHAnsi"/>
          <w:sz w:val="24"/>
          <w:szCs w:val="24"/>
        </w:rPr>
        <w:t>укая возлагается на Министерство культуры Республики Татарстан.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sz w:val="24"/>
          <w:szCs w:val="24"/>
        </w:rPr>
      </w:pPr>
      <w:r w:rsidRPr="006C3FF0">
        <w:rPr>
          <w:rFonts w:cstheme="minorHAnsi"/>
          <w:sz w:val="24"/>
          <w:szCs w:val="24"/>
        </w:rPr>
        <w:t xml:space="preserve">9. Предложения о выдвижении работ и произведений на соискание Государственной премии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proofErr w:type="gramStart"/>
      <w:r w:rsidRPr="006C3FF0">
        <w:rPr>
          <w:rFonts w:cstheme="minorHAnsi"/>
          <w:sz w:val="24"/>
          <w:szCs w:val="24"/>
        </w:rPr>
        <w:t xml:space="preserve"> Т</w:t>
      </w:r>
      <w:proofErr w:type="gramEnd"/>
      <w:r w:rsidRPr="006C3FF0">
        <w:rPr>
          <w:rFonts w:cstheme="minorHAnsi"/>
          <w:sz w:val="24"/>
          <w:szCs w:val="24"/>
        </w:rPr>
        <w:t xml:space="preserve">укая вместе с соответствующими материалами и документами рассматриваются Комиссией при Президенте Республики Татарстан по Государственным премиям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r w:rsidRPr="006C3FF0">
        <w:rPr>
          <w:rFonts w:cstheme="minorHAnsi"/>
          <w:sz w:val="24"/>
          <w:szCs w:val="24"/>
        </w:rPr>
        <w:t xml:space="preserve"> Тукая.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sz w:val="24"/>
          <w:szCs w:val="24"/>
        </w:rPr>
      </w:pPr>
      <w:r w:rsidRPr="006C3FF0">
        <w:rPr>
          <w:rFonts w:cstheme="minorHAnsi"/>
          <w:sz w:val="24"/>
          <w:szCs w:val="24"/>
        </w:rPr>
        <w:t xml:space="preserve">10. Произведения и работы, выдвинутые на соискание Государственной премии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proofErr w:type="gramStart"/>
      <w:r w:rsidRPr="006C3FF0">
        <w:rPr>
          <w:rFonts w:cstheme="minorHAnsi"/>
          <w:sz w:val="24"/>
          <w:szCs w:val="24"/>
        </w:rPr>
        <w:t xml:space="preserve"> Т</w:t>
      </w:r>
      <w:proofErr w:type="gramEnd"/>
      <w:r w:rsidRPr="006C3FF0">
        <w:rPr>
          <w:rFonts w:cstheme="minorHAnsi"/>
          <w:sz w:val="24"/>
          <w:szCs w:val="24"/>
        </w:rPr>
        <w:t xml:space="preserve">укая, проходят всестороннее широкое обсуждение в печати, в телевизионных и радиопередачах, на собраниях общественности, в трудовых и учебных коллективах, на заседаниях ученых, художественных, редакционно-издательских советов, в творческих и других общественных организациях. Материалы обсуждений, отзывы, замечания, предложения направляются в Комиссию при Президенте Республики Татарстан по Государственным премиям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proofErr w:type="gramStart"/>
      <w:r w:rsidRPr="006C3FF0">
        <w:rPr>
          <w:rFonts w:cstheme="minorHAnsi"/>
          <w:sz w:val="24"/>
          <w:szCs w:val="24"/>
        </w:rPr>
        <w:t xml:space="preserve"> Т</w:t>
      </w:r>
      <w:proofErr w:type="gramEnd"/>
      <w:r w:rsidRPr="006C3FF0">
        <w:rPr>
          <w:rFonts w:cstheme="minorHAnsi"/>
          <w:sz w:val="24"/>
          <w:szCs w:val="24"/>
        </w:rPr>
        <w:t xml:space="preserve">укая и учитываются при обсуждении кандидатур на присуждение Государственной премии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r w:rsidRPr="006C3FF0">
        <w:rPr>
          <w:rFonts w:cstheme="minorHAnsi"/>
          <w:sz w:val="24"/>
          <w:szCs w:val="24"/>
        </w:rPr>
        <w:t xml:space="preserve"> Тукая.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sz w:val="24"/>
          <w:szCs w:val="24"/>
        </w:rPr>
      </w:pPr>
      <w:r w:rsidRPr="006C3FF0">
        <w:rPr>
          <w:rFonts w:cstheme="minorHAnsi"/>
          <w:sz w:val="24"/>
          <w:szCs w:val="24"/>
        </w:rPr>
        <w:t xml:space="preserve">Организация просмотров и прослушивания спектаклей, концертных программ, кино- и телефильмов, выставок произведений изобразительного искусства во время проведения заседаний Комиссии при Президенте Республики Татарстан по Государственным премиям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proofErr w:type="gramStart"/>
      <w:r w:rsidRPr="006C3FF0">
        <w:rPr>
          <w:rFonts w:cstheme="minorHAnsi"/>
          <w:sz w:val="24"/>
          <w:szCs w:val="24"/>
        </w:rPr>
        <w:t xml:space="preserve"> Т</w:t>
      </w:r>
      <w:proofErr w:type="gramEnd"/>
      <w:r w:rsidRPr="006C3FF0">
        <w:rPr>
          <w:rFonts w:cstheme="minorHAnsi"/>
          <w:sz w:val="24"/>
          <w:szCs w:val="24"/>
        </w:rPr>
        <w:t>укая возлагается на Министерство культуры Республики Татарстан и Республиканское агентство по печати и массовым коммуникациям "</w:t>
      </w:r>
      <w:proofErr w:type="spellStart"/>
      <w:r w:rsidRPr="006C3FF0">
        <w:rPr>
          <w:rFonts w:cstheme="minorHAnsi"/>
          <w:sz w:val="24"/>
          <w:szCs w:val="24"/>
        </w:rPr>
        <w:t>Татмедиа</w:t>
      </w:r>
      <w:proofErr w:type="spellEnd"/>
      <w:r w:rsidRPr="006C3FF0">
        <w:rPr>
          <w:rFonts w:cstheme="minorHAnsi"/>
          <w:sz w:val="24"/>
          <w:szCs w:val="24"/>
        </w:rPr>
        <w:t>".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6C3FF0">
        <w:rPr>
          <w:rFonts w:cstheme="minorHAnsi"/>
          <w:sz w:val="24"/>
          <w:szCs w:val="24"/>
        </w:rPr>
        <w:t xml:space="preserve">(в ред. </w:t>
      </w:r>
      <w:hyperlink r:id="rId15" w:history="1">
        <w:r w:rsidRPr="006C3FF0">
          <w:rPr>
            <w:rFonts w:cstheme="minorHAnsi"/>
            <w:color w:val="0000FF"/>
            <w:sz w:val="24"/>
            <w:szCs w:val="24"/>
          </w:rPr>
          <w:t>Указа</w:t>
        </w:r>
      </w:hyperlink>
      <w:r w:rsidRPr="006C3FF0">
        <w:rPr>
          <w:rFonts w:cstheme="minorHAnsi"/>
          <w:sz w:val="24"/>
          <w:szCs w:val="24"/>
        </w:rPr>
        <w:t xml:space="preserve"> Президента РТ от 07.09.2011 N УП-549)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sz w:val="24"/>
          <w:szCs w:val="24"/>
        </w:rPr>
      </w:pPr>
      <w:r w:rsidRPr="006C3FF0">
        <w:rPr>
          <w:rFonts w:cstheme="minorHAnsi"/>
          <w:sz w:val="24"/>
          <w:szCs w:val="24"/>
        </w:rPr>
        <w:t xml:space="preserve">11. Комиссия при Президенте Республики Татарстан по Государственным премиям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proofErr w:type="gramStart"/>
      <w:r w:rsidRPr="006C3FF0">
        <w:rPr>
          <w:rFonts w:cstheme="minorHAnsi"/>
          <w:sz w:val="24"/>
          <w:szCs w:val="24"/>
        </w:rPr>
        <w:t xml:space="preserve"> Т</w:t>
      </w:r>
      <w:proofErr w:type="gramEnd"/>
      <w:r w:rsidRPr="006C3FF0">
        <w:rPr>
          <w:rFonts w:cstheme="minorHAnsi"/>
          <w:sz w:val="24"/>
          <w:szCs w:val="24"/>
        </w:rPr>
        <w:t xml:space="preserve">укая по итогам рассмотрения произведений и работ, выдвинутых на соискание Государственной премии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r w:rsidRPr="006C3FF0">
        <w:rPr>
          <w:rFonts w:cstheme="minorHAnsi"/>
          <w:sz w:val="24"/>
          <w:szCs w:val="24"/>
        </w:rPr>
        <w:t xml:space="preserve"> Тукая, определяет кандидатов на присуждение Государственной премии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r w:rsidRPr="006C3FF0">
        <w:rPr>
          <w:rFonts w:cstheme="minorHAnsi"/>
          <w:sz w:val="24"/>
          <w:szCs w:val="24"/>
        </w:rPr>
        <w:t xml:space="preserve"> Тукая и представляет Президенту Республики Татарстан соответствующие предложения по подписанию Указа о присуждении Государственной премии Республики Татарстан имени </w:t>
      </w:r>
      <w:proofErr w:type="spellStart"/>
      <w:r w:rsidRPr="006C3FF0">
        <w:rPr>
          <w:rFonts w:cstheme="minorHAnsi"/>
          <w:sz w:val="24"/>
          <w:szCs w:val="24"/>
        </w:rPr>
        <w:t>Габдуллы</w:t>
      </w:r>
      <w:proofErr w:type="spellEnd"/>
      <w:r w:rsidRPr="006C3FF0">
        <w:rPr>
          <w:rFonts w:cstheme="minorHAnsi"/>
          <w:sz w:val="24"/>
          <w:szCs w:val="24"/>
        </w:rPr>
        <w:t xml:space="preserve"> Тукая.</w:t>
      </w:r>
    </w:p>
    <w:p w:rsidR="00963C0C" w:rsidRPr="006C3FF0" w:rsidRDefault="00963C0C">
      <w:pPr>
        <w:autoSpaceDE w:val="0"/>
        <w:autoSpaceDN w:val="0"/>
        <w:adjustRightInd w:val="0"/>
        <w:spacing w:line="240" w:lineRule="auto"/>
        <w:ind w:firstLine="540"/>
        <w:rPr>
          <w:rFonts w:cstheme="minorHAnsi"/>
          <w:sz w:val="24"/>
          <w:szCs w:val="24"/>
        </w:rPr>
      </w:pPr>
    </w:p>
    <w:p w:rsidR="00EB1D87" w:rsidRDefault="00EB1D87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Calibri" w:hAnsi="Calibri" w:cs="Calibri"/>
        </w:rPr>
      </w:pPr>
    </w:p>
    <w:p w:rsidR="00963C0C" w:rsidRDefault="00963C0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963C0C" w:rsidRDefault="00963C0C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Указу Президента</w:t>
      </w:r>
    </w:p>
    <w:p w:rsidR="00963C0C" w:rsidRDefault="00963C0C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Татарстан</w:t>
      </w:r>
    </w:p>
    <w:p w:rsidR="00963C0C" w:rsidRDefault="00963C0C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декабря 2004 г. N УП-824</w:t>
      </w: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963C0C" w:rsidRDefault="00963C0C">
      <w:pPr>
        <w:pStyle w:val="ConsPlusTitle"/>
        <w:widowControl/>
        <w:jc w:val="center"/>
      </w:pPr>
      <w:r>
        <w:t>ПОЛОЖЕНИЕ</w:t>
      </w:r>
    </w:p>
    <w:p w:rsidR="00963C0C" w:rsidRDefault="00963C0C">
      <w:pPr>
        <w:pStyle w:val="ConsPlusTitle"/>
        <w:widowControl/>
        <w:jc w:val="center"/>
      </w:pPr>
      <w:r>
        <w:t>О КОМИССИИ ПРИ ПРЕЗИДЕНТЕ РЕСПУБЛИКИ ТАТАРСТАН</w:t>
      </w:r>
    </w:p>
    <w:p w:rsidR="00963C0C" w:rsidRDefault="00963C0C">
      <w:pPr>
        <w:pStyle w:val="ConsPlusTitle"/>
        <w:widowControl/>
        <w:jc w:val="center"/>
      </w:pPr>
      <w:r>
        <w:t>ПО ГОСУДАРСТВЕННЫМ ПРЕМИЯМ РЕСПУБЛИКИ ТАТАРСТАН</w:t>
      </w:r>
    </w:p>
    <w:p w:rsidR="00963C0C" w:rsidRDefault="00963C0C">
      <w:pPr>
        <w:pStyle w:val="ConsPlusTitle"/>
        <w:widowControl/>
        <w:jc w:val="center"/>
      </w:pPr>
      <w:r>
        <w:t>ИМЕНИ ГАБДУЛЛЫ ТУКАЯ</w:t>
      </w: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Комиссия при Президенте Республики Татарстан по Государственным премиям Республики Татарстан имени </w:t>
      </w:r>
      <w:proofErr w:type="spellStart"/>
      <w:r>
        <w:rPr>
          <w:rFonts w:ascii="Calibri" w:hAnsi="Calibri" w:cs="Calibri"/>
        </w:rPr>
        <w:t>Габдуллы</w:t>
      </w:r>
      <w:proofErr w:type="spellEnd"/>
      <w:proofErr w:type="gramStart"/>
      <w:r>
        <w:rPr>
          <w:rFonts w:ascii="Calibri" w:hAnsi="Calibri" w:cs="Calibri"/>
        </w:rPr>
        <w:t xml:space="preserve"> Т</w:t>
      </w:r>
      <w:proofErr w:type="gramEnd"/>
      <w:r>
        <w:rPr>
          <w:rFonts w:ascii="Calibri" w:hAnsi="Calibri" w:cs="Calibri"/>
        </w:rPr>
        <w:t xml:space="preserve">укая (далее по тексту - Комиссия) образована в целях рассмотрения вопросов, касающихся подготовки предложений Президенту Республики Татарстан по присуждению Государственной премии Республики Татарстан имени </w:t>
      </w:r>
      <w:proofErr w:type="spellStart"/>
      <w:r>
        <w:rPr>
          <w:rFonts w:ascii="Calibri" w:hAnsi="Calibri" w:cs="Calibri"/>
        </w:rPr>
        <w:t>Габдуллы</w:t>
      </w:r>
      <w:proofErr w:type="spellEnd"/>
      <w:r>
        <w:rPr>
          <w:rFonts w:ascii="Calibri" w:hAnsi="Calibri" w:cs="Calibri"/>
        </w:rPr>
        <w:t xml:space="preserve"> Тукая.</w:t>
      </w: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Состав Комиссии утверждается Президентом Республики Татарстан. В состав Комиссии входят представитель Государственного Совета Республики Татарстан, по должности - министр культуры Республики Татарстан и руководители творческих союзов Республики Татарстан, а также иные лица.</w:t>
      </w: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Председателем Комиссии является Президент Республики Татарстан.</w:t>
      </w: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Комиссия рассматривает произведения и работы, выдвинутые на соискание Государственной премии Республики Татарстан имени </w:t>
      </w:r>
      <w:proofErr w:type="spellStart"/>
      <w:r>
        <w:rPr>
          <w:rFonts w:ascii="Calibri" w:hAnsi="Calibri" w:cs="Calibri"/>
        </w:rPr>
        <w:t>Габдуллы</w:t>
      </w:r>
      <w:proofErr w:type="spellEnd"/>
      <w:proofErr w:type="gramStart"/>
      <w:r>
        <w:rPr>
          <w:rFonts w:ascii="Calibri" w:hAnsi="Calibri" w:cs="Calibri"/>
        </w:rPr>
        <w:t xml:space="preserve"> Т</w:t>
      </w:r>
      <w:proofErr w:type="gramEnd"/>
      <w:r>
        <w:rPr>
          <w:rFonts w:ascii="Calibri" w:hAnsi="Calibri" w:cs="Calibri"/>
        </w:rPr>
        <w:t xml:space="preserve">укая, и по итогам рассмотрения принимает решение о выдвижении кандидатов на присуждение Государственной премии Республики Татарстан имени </w:t>
      </w:r>
      <w:proofErr w:type="spellStart"/>
      <w:r>
        <w:rPr>
          <w:rFonts w:ascii="Calibri" w:hAnsi="Calibri" w:cs="Calibri"/>
        </w:rPr>
        <w:t>Габдуллы</w:t>
      </w:r>
      <w:proofErr w:type="spellEnd"/>
      <w:r>
        <w:rPr>
          <w:rFonts w:ascii="Calibri" w:hAnsi="Calibri" w:cs="Calibri"/>
        </w:rPr>
        <w:t xml:space="preserve"> Тукая.</w:t>
      </w: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 Заседания Комиссии считаются правомочными при наличии двух третей его состава.</w:t>
      </w: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случае, если на соискание Государственной премии Республики Татарстан выдвинуто произведение члена Комиссии, его автор не принимает участия в работе Комиссии на срок с момента регистрации его кандидатуры соискателем до издания Указа Президента Республики Татарстан о присуждении Государственных премий Республики Татарстан имени </w:t>
      </w:r>
      <w:proofErr w:type="spellStart"/>
      <w:r>
        <w:rPr>
          <w:rFonts w:ascii="Calibri" w:hAnsi="Calibri" w:cs="Calibri"/>
        </w:rPr>
        <w:t>Габдуллы</w:t>
      </w:r>
      <w:proofErr w:type="spellEnd"/>
      <w:proofErr w:type="gramStart"/>
      <w:r>
        <w:rPr>
          <w:rFonts w:ascii="Calibri" w:hAnsi="Calibri" w:cs="Calibri"/>
        </w:rPr>
        <w:t xml:space="preserve"> Т</w:t>
      </w:r>
      <w:proofErr w:type="gramEnd"/>
      <w:r>
        <w:rPr>
          <w:rFonts w:ascii="Calibri" w:hAnsi="Calibri" w:cs="Calibri"/>
        </w:rPr>
        <w:t>укая.</w:t>
      </w: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Решения о выдвижении кандидатов на присуждение Государственной премии Республики Татарстан имени </w:t>
      </w:r>
      <w:proofErr w:type="spellStart"/>
      <w:r>
        <w:rPr>
          <w:rFonts w:ascii="Calibri" w:hAnsi="Calibri" w:cs="Calibri"/>
        </w:rPr>
        <w:t>Габдуллы</w:t>
      </w:r>
      <w:proofErr w:type="spellEnd"/>
      <w:proofErr w:type="gramStart"/>
      <w:r>
        <w:rPr>
          <w:rFonts w:ascii="Calibri" w:hAnsi="Calibri" w:cs="Calibri"/>
        </w:rPr>
        <w:t xml:space="preserve"> Т</w:t>
      </w:r>
      <w:proofErr w:type="gramEnd"/>
      <w:r>
        <w:rPr>
          <w:rFonts w:ascii="Calibri" w:hAnsi="Calibri" w:cs="Calibri"/>
        </w:rPr>
        <w:t>укая считаются принятыми Комиссией, если за каждую работу подано не менее трех четвертей голосов от числа присутствовавших членов Комиссии.</w:t>
      </w: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Решение Комиссии оформляется протоколом.</w:t>
      </w: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 Организационно-документационное, информационное и материально-техническое обеспечение деятельности Комиссии осуществляют Аппарат Президента Республики Татарстан и Министерство культуры Республики Татарстан.</w:t>
      </w: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963C0C" w:rsidRDefault="00963C0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2874A7" w:rsidRDefault="002874A7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2874A7" w:rsidRDefault="002874A7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2874A7" w:rsidRDefault="002874A7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2874A7" w:rsidRDefault="002874A7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2874A7" w:rsidRDefault="002874A7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2874A7" w:rsidRDefault="002874A7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2874A7" w:rsidRDefault="002874A7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2874A7" w:rsidRDefault="002874A7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2874A7" w:rsidRDefault="002874A7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2874A7" w:rsidRDefault="002874A7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2874A7" w:rsidRDefault="002874A7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2874A7" w:rsidRDefault="002874A7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2874A7" w:rsidRDefault="002874A7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2874A7" w:rsidRDefault="002874A7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2874A7" w:rsidRDefault="002874A7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2874A7" w:rsidRDefault="002874A7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7870E7" w:rsidRPr="001E1248" w:rsidRDefault="007870E7" w:rsidP="004353A7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bookmarkStart w:id="0" w:name="_GoBack"/>
      <w:bookmarkEnd w:id="0"/>
    </w:p>
    <w:p w:rsidR="004353A7" w:rsidRPr="001E1248" w:rsidRDefault="004353A7" w:rsidP="004353A7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1E1248">
        <w:rPr>
          <w:b/>
          <w:bCs/>
        </w:rPr>
        <w:t>Состав Комиссии при Президенте Республики Татарстан</w:t>
      </w:r>
    </w:p>
    <w:p w:rsidR="004353A7" w:rsidRPr="001E1248" w:rsidRDefault="004353A7" w:rsidP="004353A7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1E1248">
        <w:rPr>
          <w:b/>
          <w:bCs/>
        </w:rPr>
        <w:t>по Государственным премиям Республики Татарстан</w:t>
      </w:r>
    </w:p>
    <w:p w:rsidR="004353A7" w:rsidRPr="001E1248" w:rsidRDefault="004353A7" w:rsidP="004353A7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1E1248">
        <w:rPr>
          <w:b/>
          <w:bCs/>
        </w:rPr>
        <w:t xml:space="preserve">имени </w:t>
      </w:r>
      <w:proofErr w:type="spellStart"/>
      <w:r w:rsidRPr="001E1248">
        <w:rPr>
          <w:b/>
          <w:bCs/>
        </w:rPr>
        <w:t>Габдуллы</w:t>
      </w:r>
      <w:proofErr w:type="spellEnd"/>
      <w:proofErr w:type="gramStart"/>
      <w:r w:rsidRPr="001E1248">
        <w:rPr>
          <w:b/>
          <w:bCs/>
        </w:rPr>
        <w:t xml:space="preserve"> Т</w:t>
      </w:r>
      <w:proofErr w:type="gramEnd"/>
      <w:r w:rsidRPr="001E1248">
        <w:rPr>
          <w:b/>
          <w:bCs/>
        </w:rPr>
        <w:t>укая</w:t>
      </w:r>
    </w:p>
    <w:p w:rsidR="004353A7" w:rsidRPr="001E1248" w:rsidRDefault="004353A7" w:rsidP="004353A7">
      <w:pPr>
        <w:autoSpaceDE w:val="0"/>
        <w:autoSpaceDN w:val="0"/>
        <w:adjustRightInd w:val="0"/>
        <w:spacing w:line="240" w:lineRule="auto"/>
        <w:jc w:val="center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6402"/>
      </w:tblGrid>
      <w:tr w:rsidR="004353A7" w:rsidRPr="001E1248" w:rsidTr="001D5953">
        <w:tc>
          <w:tcPr>
            <w:tcW w:w="3169" w:type="dxa"/>
            <w:hideMark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</w:rPr>
            </w:pPr>
            <w:proofErr w:type="spellStart"/>
            <w:r w:rsidRPr="001E1248">
              <w:t>Минниханов</w:t>
            </w:r>
            <w:proofErr w:type="spellEnd"/>
            <w:r w:rsidRPr="001E1248">
              <w:t xml:space="preserve">  Рустам </w:t>
            </w:r>
            <w:proofErr w:type="spellStart"/>
            <w:r w:rsidRPr="001E1248">
              <w:t>Нургалиевич</w:t>
            </w:r>
            <w:proofErr w:type="spellEnd"/>
            <w:r w:rsidRPr="001E1248">
              <w:t xml:space="preserve">     </w:t>
            </w:r>
          </w:p>
        </w:tc>
        <w:tc>
          <w:tcPr>
            <w:tcW w:w="6402" w:type="dxa"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</w:pPr>
            <w:r w:rsidRPr="001E1248">
              <w:t>Президент   Республики   Татарстан,    председатель Комиссии</w:t>
            </w:r>
          </w:p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</w:p>
        </w:tc>
      </w:tr>
      <w:tr w:rsidR="004353A7" w:rsidRPr="001E1248" w:rsidTr="001D5953">
        <w:tc>
          <w:tcPr>
            <w:tcW w:w="3169" w:type="dxa"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</w:rPr>
            </w:pPr>
            <w:proofErr w:type="spellStart"/>
            <w:r w:rsidRPr="001E1248">
              <w:rPr>
                <w:rFonts w:eastAsia="Calibri"/>
              </w:rPr>
              <w:t>Сибагатуллин</w:t>
            </w:r>
            <w:proofErr w:type="spellEnd"/>
            <w:r w:rsidRPr="001E1248">
              <w:rPr>
                <w:rFonts w:eastAsia="Calibri"/>
              </w:rPr>
              <w:t xml:space="preserve">  Айрат </w:t>
            </w:r>
            <w:proofErr w:type="spellStart"/>
            <w:r w:rsidRPr="001E1248">
              <w:rPr>
                <w:rFonts w:eastAsia="Calibri"/>
              </w:rPr>
              <w:t>Миннемуллович</w:t>
            </w:r>
            <w:proofErr w:type="spellEnd"/>
          </w:p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</w:rPr>
            </w:pPr>
          </w:p>
        </w:tc>
        <w:tc>
          <w:tcPr>
            <w:tcW w:w="6402" w:type="dxa"/>
            <w:hideMark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</w:rPr>
            </w:pPr>
            <w:r w:rsidRPr="001E1248">
              <w:rPr>
                <w:rFonts w:eastAsia="Calibri"/>
              </w:rPr>
              <w:t>министр культуры Республики Татарстан, заместитель председателя Комиссии</w:t>
            </w:r>
          </w:p>
        </w:tc>
      </w:tr>
      <w:tr w:rsidR="004353A7" w:rsidRPr="001E1248" w:rsidTr="001D5953">
        <w:tc>
          <w:tcPr>
            <w:tcW w:w="3169" w:type="dxa"/>
            <w:hideMark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</w:rPr>
            </w:pPr>
            <w:proofErr w:type="spellStart"/>
            <w:r w:rsidRPr="001E1248">
              <w:t>Бикчантаев</w:t>
            </w:r>
            <w:proofErr w:type="spellEnd"/>
            <w:r w:rsidRPr="001E1248">
              <w:t xml:space="preserve"> Фарид </w:t>
            </w:r>
            <w:proofErr w:type="spellStart"/>
            <w:r w:rsidRPr="001E1248">
              <w:t>Рафкатович</w:t>
            </w:r>
            <w:proofErr w:type="spellEnd"/>
            <w:r w:rsidRPr="001E1248">
              <w:t xml:space="preserve">       </w:t>
            </w:r>
          </w:p>
        </w:tc>
        <w:tc>
          <w:tcPr>
            <w:tcW w:w="6402" w:type="dxa"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</w:rPr>
            </w:pPr>
            <w:r w:rsidRPr="001E1248">
              <w:rPr>
                <w:rFonts w:eastAsia="Calibri"/>
              </w:rPr>
              <w:t xml:space="preserve">председатель Союза театральных деятелей  Республики Татарстан,     главный     режиссер      Татарского государственного   академического   театра    имени </w:t>
            </w:r>
            <w:proofErr w:type="spellStart"/>
            <w:r w:rsidRPr="001E1248">
              <w:rPr>
                <w:rFonts w:eastAsia="Calibri"/>
              </w:rPr>
              <w:t>Г.Камала</w:t>
            </w:r>
            <w:proofErr w:type="spellEnd"/>
            <w:r w:rsidRPr="001E1248">
              <w:rPr>
                <w:rFonts w:eastAsia="Calibri"/>
              </w:rPr>
              <w:t xml:space="preserve"> (по согласованию)</w:t>
            </w:r>
          </w:p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</w:p>
        </w:tc>
      </w:tr>
      <w:tr w:rsidR="004353A7" w:rsidRPr="001E1248" w:rsidTr="001D5953">
        <w:tc>
          <w:tcPr>
            <w:tcW w:w="3169" w:type="dxa"/>
            <w:hideMark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</w:rPr>
            </w:pPr>
            <w:r w:rsidRPr="001E1248">
              <w:t xml:space="preserve">Валеев   Разиль Исмагилович     </w:t>
            </w:r>
          </w:p>
        </w:tc>
        <w:tc>
          <w:tcPr>
            <w:tcW w:w="6402" w:type="dxa"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</w:pPr>
            <w:r w:rsidRPr="001E1248">
              <w:t>председатель   Комитета   Государственного   Совета Республики   Татарстан    по    культуре,    науке, образованию  и  национальным  вопросам,  поэт (по согласованию)</w:t>
            </w:r>
          </w:p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</w:p>
        </w:tc>
      </w:tr>
      <w:tr w:rsidR="004353A7" w:rsidRPr="001E1248" w:rsidTr="001D5953">
        <w:tc>
          <w:tcPr>
            <w:tcW w:w="3169" w:type="dxa"/>
            <w:hideMark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</w:pPr>
            <w:proofErr w:type="spellStart"/>
            <w:r w:rsidRPr="001E1248">
              <w:t>Гимаев</w:t>
            </w:r>
            <w:proofErr w:type="spellEnd"/>
            <w:r w:rsidRPr="001E1248">
              <w:t xml:space="preserve">  </w:t>
            </w:r>
            <w:proofErr w:type="spellStart"/>
            <w:r w:rsidRPr="001E1248">
              <w:t>Зуфар</w:t>
            </w:r>
            <w:proofErr w:type="spellEnd"/>
            <w:r w:rsidRPr="001E1248">
              <w:t xml:space="preserve"> </w:t>
            </w:r>
            <w:proofErr w:type="spellStart"/>
            <w:r w:rsidRPr="001E1248">
              <w:t>Фаатович</w:t>
            </w:r>
            <w:proofErr w:type="spellEnd"/>
            <w:r w:rsidRPr="001E1248">
              <w:t xml:space="preserve">   </w:t>
            </w:r>
          </w:p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</w:pPr>
          </w:p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</w:pPr>
            <w:r w:rsidRPr="001E1248">
              <w:t xml:space="preserve">Аршинов </w:t>
            </w:r>
          </w:p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</w:pPr>
            <w:r w:rsidRPr="001E1248">
              <w:rPr>
                <w:rFonts w:eastAsia="Calibri"/>
              </w:rPr>
              <w:t>Виктор Петрович</w:t>
            </w:r>
          </w:p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</w:rPr>
            </w:pPr>
            <w:r w:rsidRPr="001E1248">
              <w:t xml:space="preserve">     </w:t>
            </w:r>
          </w:p>
        </w:tc>
        <w:tc>
          <w:tcPr>
            <w:tcW w:w="6402" w:type="dxa"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</w:pPr>
            <w:r w:rsidRPr="001E1248">
              <w:t>председатель Союза художников Республики  Татарстан (по согласованию)</w:t>
            </w:r>
          </w:p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</w:pPr>
          </w:p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lang w:bidi="en-US"/>
              </w:rPr>
            </w:pPr>
            <w:r w:rsidRPr="001E1248">
              <w:rPr>
                <w:rFonts w:eastAsia="Calibri"/>
                <w:lang w:bidi="en-US"/>
              </w:rPr>
              <w:t>председатель отделения Союза художников России в Республике Татарстан (</w:t>
            </w:r>
            <w:r w:rsidRPr="001E1248">
              <w:t>по согласованию)</w:t>
            </w:r>
          </w:p>
        </w:tc>
      </w:tr>
      <w:tr w:rsidR="004353A7" w:rsidRPr="001E1248" w:rsidTr="001D5953">
        <w:tc>
          <w:tcPr>
            <w:tcW w:w="3169" w:type="dxa"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</w:rPr>
            </w:pPr>
            <w:r w:rsidRPr="001E1248">
              <w:rPr>
                <w:rFonts w:eastAsia="Calibri"/>
              </w:rPr>
              <w:t xml:space="preserve">Курбанов </w:t>
            </w:r>
            <w:proofErr w:type="spellStart"/>
            <w:r w:rsidRPr="001E1248">
              <w:rPr>
                <w:rFonts w:eastAsia="Calibri"/>
              </w:rPr>
              <w:t>Рафис</w:t>
            </w:r>
            <w:proofErr w:type="spellEnd"/>
            <w:r w:rsidRPr="001E1248">
              <w:rPr>
                <w:rFonts w:eastAsia="Calibri"/>
              </w:rPr>
              <w:t xml:space="preserve"> </w:t>
            </w:r>
            <w:proofErr w:type="spellStart"/>
            <w:r w:rsidRPr="001E1248">
              <w:rPr>
                <w:rFonts w:eastAsia="Calibri"/>
              </w:rPr>
              <w:t>Харисович</w:t>
            </w:r>
            <w:proofErr w:type="spellEnd"/>
          </w:p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</w:rPr>
            </w:pPr>
          </w:p>
        </w:tc>
        <w:tc>
          <w:tcPr>
            <w:tcW w:w="6402" w:type="dxa"/>
            <w:hideMark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</w:rPr>
            </w:pPr>
            <w:r w:rsidRPr="001E1248">
              <w:rPr>
                <w:rFonts w:eastAsia="Calibri"/>
              </w:rPr>
              <w:t xml:space="preserve">председатель Союза писателей  Республики  Татарстан </w:t>
            </w:r>
            <w:r w:rsidRPr="001E1248">
              <w:t>(по согласованию)</w:t>
            </w:r>
          </w:p>
        </w:tc>
      </w:tr>
      <w:tr w:rsidR="004353A7" w:rsidRPr="001E1248" w:rsidTr="001D5953">
        <w:tc>
          <w:tcPr>
            <w:tcW w:w="3169" w:type="dxa"/>
            <w:hideMark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</w:rPr>
            </w:pPr>
            <w:proofErr w:type="spellStart"/>
            <w:r w:rsidRPr="001E1248">
              <w:t>Калимуллин</w:t>
            </w:r>
            <w:proofErr w:type="spellEnd"/>
            <w:r w:rsidRPr="001E1248">
              <w:t xml:space="preserve">   Рашид </w:t>
            </w:r>
            <w:proofErr w:type="spellStart"/>
            <w:r w:rsidRPr="001E1248">
              <w:t>Фагимович</w:t>
            </w:r>
            <w:proofErr w:type="spellEnd"/>
            <w:r w:rsidRPr="001E1248">
              <w:t xml:space="preserve">        </w:t>
            </w:r>
          </w:p>
        </w:tc>
        <w:tc>
          <w:tcPr>
            <w:tcW w:w="6402" w:type="dxa"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</w:pPr>
            <w:r w:rsidRPr="001E1248">
              <w:t>председатель    Союза    композиторов    Республики Татарстан (по согласованию)</w:t>
            </w:r>
          </w:p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</w:p>
        </w:tc>
      </w:tr>
      <w:tr w:rsidR="004353A7" w:rsidRPr="001E1248" w:rsidTr="001D5953">
        <w:tc>
          <w:tcPr>
            <w:tcW w:w="3169" w:type="dxa"/>
            <w:hideMark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</w:pPr>
            <w:r w:rsidRPr="001E1248">
              <w:t xml:space="preserve">Логинов </w:t>
            </w:r>
          </w:p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</w:rPr>
            </w:pPr>
            <w:r w:rsidRPr="001E1248">
              <w:t xml:space="preserve">Виталий Павлович       </w:t>
            </w:r>
          </w:p>
        </w:tc>
        <w:tc>
          <w:tcPr>
            <w:tcW w:w="6402" w:type="dxa"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</w:pPr>
            <w:r w:rsidRPr="001E1248">
              <w:t>председатель    Союза    архитекторов    Республики Татарстан (по согласованию)</w:t>
            </w:r>
          </w:p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</w:p>
        </w:tc>
      </w:tr>
      <w:tr w:rsidR="004353A7" w:rsidRPr="001E1248" w:rsidTr="001D5953">
        <w:tc>
          <w:tcPr>
            <w:tcW w:w="3169" w:type="dxa"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</w:pPr>
            <w:r w:rsidRPr="001E1248">
              <w:t>Салахов</w:t>
            </w:r>
          </w:p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</w:pPr>
            <w:proofErr w:type="spellStart"/>
            <w:r w:rsidRPr="001E1248">
              <w:t>Мякзюм</w:t>
            </w:r>
            <w:proofErr w:type="spellEnd"/>
            <w:r w:rsidRPr="001E1248">
              <w:t xml:space="preserve"> </w:t>
            </w:r>
            <w:proofErr w:type="spellStart"/>
            <w:r w:rsidRPr="001E1248">
              <w:t>Халимулович</w:t>
            </w:r>
            <w:proofErr w:type="spellEnd"/>
            <w:r w:rsidRPr="001E1248">
              <w:t xml:space="preserve"> </w:t>
            </w:r>
          </w:p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6402" w:type="dxa"/>
            <w:hideMark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</w:pPr>
            <w:r w:rsidRPr="001E1248">
              <w:t>президент Академии наук Республики Татарстан</w:t>
            </w:r>
          </w:p>
        </w:tc>
      </w:tr>
      <w:tr w:rsidR="004353A7" w:rsidRPr="001E1248" w:rsidTr="001D5953">
        <w:tc>
          <w:tcPr>
            <w:tcW w:w="3169" w:type="dxa"/>
            <w:hideMark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</w:pPr>
            <w:proofErr w:type="spellStart"/>
            <w:r w:rsidRPr="001E1248">
              <w:t>Матуров</w:t>
            </w:r>
            <w:proofErr w:type="spellEnd"/>
            <w:r w:rsidRPr="001E1248">
              <w:t xml:space="preserve"> </w:t>
            </w:r>
          </w:p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</w:rPr>
            </w:pPr>
            <w:proofErr w:type="spellStart"/>
            <w:r w:rsidRPr="001E1248">
              <w:t>Илдар</w:t>
            </w:r>
            <w:proofErr w:type="spellEnd"/>
            <w:r w:rsidRPr="001E1248">
              <w:t xml:space="preserve"> </w:t>
            </w:r>
            <w:proofErr w:type="spellStart"/>
            <w:r w:rsidRPr="001E1248">
              <w:t>Загирович</w:t>
            </w:r>
            <w:proofErr w:type="spellEnd"/>
            <w:r w:rsidRPr="001E1248">
              <w:t xml:space="preserve">        </w:t>
            </w:r>
          </w:p>
        </w:tc>
        <w:tc>
          <w:tcPr>
            <w:tcW w:w="6402" w:type="dxa"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</w:pPr>
            <w:r w:rsidRPr="001E1248">
              <w:t>председатель  Союза  кинематографистов   Республики Татарстан (по согласованию)</w:t>
            </w:r>
          </w:p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</w:pPr>
          </w:p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</w:p>
        </w:tc>
      </w:tr>
      <w:tr w:rsidR="004353A7" w:rsidRPr="001E1248" w:rsidTr="001D5953">
        <w:tc>
          <w:tcPr>
            <w:tcW w:w="3169" w:type="dxa"/>
            <w:hideMark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</w:pPr>
            <w:proofErr w:type="spellStart"/>
            <w:r w:rsidRPr="001E1248">
              <w:t>Нигматуллина</w:t>
            </w:r>
            <w:proofErr w:type="spellEnd"/>
            <w:r w:rsidRPr="001E1248">
              <w:t xml:space="preserve"> </w:t>
            </w:r>
          </w:p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</w:pPr>
            <w:r w:rsidRPr="001E1248">
              <w:t xml:space="preserve">Гульшат Радифовна      </w:t>
            </w:r>
          </w:p>
        </w:tc>
        <w:tc>
          <w:tcPr>
            <w:tcW w:w="6402" w:type="dxa"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</w:pPr>
            <w:r w:rsidRPr="001E1248">
              <w:t>начальник отдела культуры и развития языков народов Республики Татарстан Аппарата Кабинета Министров Республики Татарстан</w:t>
            </w:r>
          </w:p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4353A7" w:rsidRPr="001E1248" w:rsidTr="001D5953">
        <w:tc>
          <w:tcPr>
            <w:tcW w:w="3169" w:type="dxa"/>
            <w:hideMark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</w:rPr>
            </w:pPr>
            <w:proofErr w:type="spellStart"/>
            <w:r w:rsidRPr="001E1248">
              <w:t>Ратникова</w:t>
            </w:r>
            <w:proofErr w:type="spellEnd"/>
            <w:r w:rsidRPr="001E1248">
              <w:t xml:space="preserve">  Римма </w:t>
            </w:r>
            <w:proofErr w:type="spellStart"/>
            <w:r w:rsidRPr="001E1248">
              <w:t>Атласовна</w:t>
            </w:r>
            <w:proofErr w:type="spellEnd"/>
            <w:r w:rsidRPr="001E1248">
              <w:t xml:space="preserve">        </w:t>
            </w:r>
          </w:p>
        </w:tc>
        <w:tc>
          <w:tcPr>
            <w:tcW w:w="6402" w:type="dxa"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</w:pPr>
            <w:r w:rsidRPr="001E1248">
              <w:t>заместитель  Председателя  Государственного  Совета Республики Татарстан, председатель Союза журналистов Республики Татарстан (по согласованию)</w:t>
            </w:r>
          </w:p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</w:p>
        </w:tc>
      </w:tr>
      <w:tr w:rsidR="004353A7" w:rsidRPr="001E1248" w:rsidTr="001D5953">
        <w:tc>
          <w:tcPr>
            <w:tcW w:w="3169" w:type="dxa"/>
            <w:hideMark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</w:rPr>
            </w:pPr>
            <w:proofErr w:type="spellStart"/>
            <w:r w:rsidRPr="001E1248">
              <w:t>Славутский</w:t>
            </w:r>
            <w:proofErr w:type="spellEnd"/>
            <w:r w:rsidRPr="001E1248">
              <w:t xml:space="preserve"> Александр Яковлевич    </w:t>
            </w:r>
          </w:p>
        </w:tc>
        <w:tc>
          <w:tcPr>
            <w:tcW w:w="6402" w:type="dxa"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</w:rPr>
            </w:pPr>
            <w:r w:rsidRPr="001E1248">
              <w:rPr>
                <w:rFonts w:eastAsia="Calibri"/>
              </w:rPr>
              <w:t xml:space="preserve">художественный руководитель -  директор Казанского государственного академического  русского Большого драматического  театра   имени   </w:t>
            </w:r>
            <w:proofErr w:type="spellStart"/>
            <w:r w:rsidRPr="001E1248">
              <w:rPr>
                <w:rFonts w:eastAsia="Calibri"/>
              </w:rPr>
              <w:t>В.И.Качалова</w:t>
            </w:r>
            <w:proofErr w:type="spellEnd"/>
            <w:r w:rsidRPr="001E1248">
              <w:rPr>
                <w:rFonts w:eastAsia="Calibri"/>
              </w:rPr>
              <w:t xml:space="preserve"> (по согласованию)</w:t>
            </w:r>
          </w:p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</w:rPr>
            </w:pPr>
          </w:p>
        </w:tc>
      </w:tr>
      <w:tr w:rsidR="004353A7" w:rsidRPr="001E1248" w:rsidTr="001D5953">
        <w:tc>
          <w:tcPr>
            <w:tcW w:w="3169" w:type="dxa"/>
            <w:hideMark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</w:rPr>
            </w:pPr>
            <w:proofErr w:type="spellStart"/>
            <w:r w:rsidRPr="001E1248">
              <w:rPr>
                <w:rFonts w:eastAsia="Calibri"/>
              </w:rPr>
              <w:t>Таишев</w:t>
            </w:r>
            <w:proofErr w:type="spellEnd"/>
            <w:r w:rsidRPr="001E1248">
              <w:rPr>
                <w:rFonts w:eastAsia="Calibri"/>
              </w:rPr>
              <w:t xml:space="preserve"> Марсель </w:t>
            </w:r>
            <w:proofErr w:type="spellStart"/>
            <w:r w:rsidRPr="001E1248">
              <w:rPr>
                <w:rFonts w:eastAsia="Calibri"/>
              </w:rPr>
              <w:t>Мазгарович</w:t>
            </w:r>
            <w:proofErr w:type="spellEnd"/>
          </w:p>
        </w:tc>
        <w:tc>
          <w:tcPr>
            <w:tcW w:w="6402" w:type="dxa"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</w:pPr>
            <w:r w:rsidRPr="001E1248">
              <w:t xml:space="preserve">Председатель Общественного совета при </w:t>
            </w:r>
            <w:proofErr w:type="gramStart"/>
            <w:r w:rsidRPr="001E1248">
              <w:t>Министерстве</w:t>
            </w:r>
            <w:proofErr w:type="gramEnd"/>
            <w:r w:rsidRPr="001E1248">
              <w:t xml:space="preserve"> культуры Республики Татарстан</w:t>
            </w:r>
          </w:p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4353A7" w:rsidRPr="001E1248" w:rsidTr="001D5953">
        <w:tc>
          <w:tcPr>
            <w:tcW w:w="3169" w:type="dxa"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</w:pPr>
            <w:r w:rsidRPr="001E1248">
              <w:t xml:space="preserve">Терентьев Александр Михайлович   </w:t>
            </w:r>
          </w:p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</w:rPr>
            </w:pPr>
          </w:p>
        </w:tc>
        <w:tc>
          <w:tcPr>
            <w:tcW w:w="6402" w:type="dxa"/>
            <w:hideMark/>
          </w:tcPr>
          <w:p w:rsidR="004353A7" w:rsidRPr="001E1248" w:rsidRDefault="004353A7" w:rsidP="004353A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</w:rPr>
            </w:pPr>
            <w:r w:rsidRPr="001E1248">
              <w:rPr>
                <w:rFonts w:eastAsia="Calibri"/>
              </w:rPr>
              <w:t>Руководитель Департамента Президента РТ по вопросам внутренней политики</w:t>
            </w:r>
          </w:p>
        </w:tc>
      </w:tr>
    </w:tbl>
    <w:p w:rsidR="00470998" w:rsidRPr="001E1248" w:rsidRDefault="00470998">
      <w:pPr>
        <w:rPr>
          <w:lang w:val="en-US"/>
        </w:rPr>
      </w:pPr>
    </w:p>
    <w:sectPr w:rsidR="00470998" w:rsidRPr="001E1248" w:rsidSect="00823F9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0C"/>
    <w:rsid w:val="00021DC6"/>
    <w:rsid w:val="0002581C"/>
    <w:rsid w:val="00026ACA"/>
    <w:rsid w:val="00035460"/>
    <w:rsid w:val="000423F6"/>
    <w:rsid w:val="000A4EB7"/>
    <w:rsid w:val="000D054C"/>
    <w:rsid w:val="00102001"/>
    <w:rsid w:val="00135396"/>
    <w:rsid w:val="00172D36"/>
    <w:rsid w:val="001A6733"/>
    <w:rsid w:val="001E1248"/>
    <w:rsid w:val="001E20DF"/>
    <w:rsid w:val="00276B25"/>
    <w:rsid w:val="00283B1C"/>
    <w:rsid w:val="002874A7"/>
    <w:rsid w:val="00292FFD"/>
    <w:rsid w:val="002A3BE4"/>
    <w:rsid w:val="002B19C3"/>
    <w:rsid w:val="002B4188"/>
    <w:rsid w:val="002F2C09"/>
    <w:rsid w:val="003018A3"/>
    <w:rsid w:val="003127B1"/>
    <w:rsid w:val="003250E1"/>
    <w:rsid w:val="00337838"/>
    <w:rsid w:val="00356DE7"/>
    <w:rsid w:val="003745A3"/>
    <w:rsid w:val="003755CB"/>
    <w:rsid w:val="00395011"/>
    <w:rsid w:val="003965A3"/>
    <w:rsid w:val="003A5D0F"/>
    <w:rsid w:val="003B7BE2"/>
    <w:rsid w:val="003C7E88"/>
    <w:rsid w:val="003F0196"/>
    <w:rsid w:val="003F08C8"/>
    <w:rsid w:val="003F1510"/>
    <w:rsid w:val="003F357E"/>
    <w:rsid w:val="003F67D5"/>
    <w:rsid w:val="004216F4"/>
    <w:rsid w:val="004353A7"/>
    <w:rsid w:val="00470998"/>
    <w:rsid w:val="004822FA"/>
    <w:rsid w:val="00492EBE"/>
    <w:rsid w:val="00493EC9"/>
    <w:rsid w:val="00495807"/>
    <w:rsid w:val="004B419F"/>
    <w:rsid w:val="004C3E10"/>
    <w:rsid w:val="004D55A5"/>
    <w:rsid w:val="004E4605"/>
    <w:rsid w:val="004F2EC5"/>
    <w:rsid w:val="0050380A"/>
    <w:rsid w:val="00552F2F"/>
    <w:rsid w:val="00572C9A"/>
    <w:rsid w:val="00585CF5"/>
    <w:rsid w:val="0058763B"/>
    <w:rsid w:val="00623182"/>
    <w:rsid w:val="00624724"/>
    <w:rsid w:val="0062794D"/>
    <w:rsid w:val="006304A2"/>
    <w:rsid w:val="00676BE0"/>
    <w:rsid w:val="006A0255"/>
    <w:rsid w:val="006A78F7"/>
    <w:rsid w:val="006C3FF0"/>
    <w:rsid w:val="006C76D9"/>
    <w:rsid w:val="006D56C2"/>
    <w:rsid w:val="006F52C0"/>
    <w:rsid w:val="006F5A9D"/>
    <w:rsid w:val="00700D73"/>
    <w:rsid w:val="00701F68"/>
    <w:rsid w:val="00705CA3"/>
    <w:rsid w:val="00710447"/>
    <w:rsid w:val="00726A39"/>
    <w:rsid w:val="00730B4F"/>
    <w:rsid w:val="00734A60"/>
    <w:rsid w:val="00744BB1"/>
    <w:rsid w:val="00752701"/>
    <w:rsid w:val="00756916"/>
    <w:rsid w:val="007870E7"/>
    <w:rsid w:val="00793D03"/>
    <w:rsid w:val="007C047D"/>
    <w:rsid w:val="007C2FF7"/>
    <w:rsid w:val="007D0DED"/>
    <w:rsid w:val="007E6984"/>
    <w:rsid w:val="007F3DB7"/>
    <w:rsid w:val="00800E6E"/>
    <w:rsid w:val="00821AE1"/>
    <w:rsid w:val="00823F95"/>
    <w:rsid w:val="00890B81"/>
    <w:rsid w:val="008B0032"/>
    <w:rsid w:val="008B5F33"/>
    <w:rsid w:val="008C7AF1"/>
    <w:rsid w:val="008D297D"/>
    <w:rsid w:val="008E124B"/>
    <w:rsid w:val="008E2D8F"/>
    <w:rsid w:val="008F3E85"/>
    <w:rsid w:val="008F6151"/>
    <w:rsid w:val="00910C82"/>
    <w:rsid w:val="0091598F"/>
    <w:rsid w:val="00915EF0"/>
    <w:rsid w:val="00923B87"/>
    <w:rsid w:val="00923C42"/>
    <w:rsid w:val="00940F25"/>
    <w:rsid w:val="009546F7"/>
    <w:rsid w:val="009567DD"/>
    <w:rsid w:val="00963C0C"/>
    <w:rsid w:val="00963F52"/>
    <w:rsid w:val="00983947"/>
    <w:rsid w:val="00985916"/>
    <w:rsid w:val="009C4392"/>
    <w:rsid w:val="009C76BE"/>
    <w:rsid w:val="00A136F4"/>
    <w:rsid w:val="00A33788"/>
    <w:rsid w:val="00A36DBD"/>
    <w:rsid w:val="00A60221"/>
    <w:rsid w:val="00A65BE0"/>
    <w:rsid w:val="00A670F9"/>
    <w:rsid w:val="00A70C04"/>
    <w:rsid w:val="00A734E0"/>
    <w:rsid w:val="00A7535F"/>
    <w:rsid w:val="00A92D5A"/>
    <w:rsid w:val="00AA084B"/>
    <w:rsid w:val="00AD67FC"/>
    <w:rsid w:val="00AF0318"/>
    <w:rsid w:val="00AF3553"/>
    <w:rsid w:val="00B1266D"/>
    <w:rsid w:val="00B25217"/>
    <w:rsid w:val="00B632DB"/>
    <w:rsid w:val="00B9699D"/>
    <w:rsid w:val="00BB3EB2"/>
    <w:rsid w:val="00BD3920"/>
    <w:rsid w:val="00BE7647"/>
    <w:rsid w:val="00C022FC"/>
    <w:rsid w:val="00C07B5F"/>
    <w:rsid w:val="00C13A65"/>
    <w:rsid w:val="00C34136"/>
    <w:rsid w:val="00C36CC5"/>
    <w:rsid w:val="00C50253"/>
    <w:rsid w:val="00C60758"/>
    <w:rsid w:val="00C6437A"/>
    <w:rsid w:val="00CA58DC"/>
    <w:rsid w:val="00CB22F9"/>
    <w:rsid w:val="00CC027C"/>
    <w:rsid w:val="00CD0CFB"/>
    <w:rsid w:val="00CE69B9"/>
    <w:rsid w:val="00D21BAB"/>
    <w:rsid w:val="00D21D96"/>
    <w:rsid w:val="00D53F56"/>
    <w:rsid w:val="00D62D9A"/>
    <w:rsid w:val="00D66A6D"/>
    <w:rsid w:val="00D678C4"/>
    <w:rsid w:val="00D72C3D"/>
    <w:rsid w:val="00DC23FC"/>
    <w:rsid w:val="00DC461F"/>
    <w:rsid w:val="00DC594E"/>
    <w:rsid w:val="00DF55A5"/>
    <w:rsid w:val="00DF6ED1"/>
    <w:rsid w:val="00E17C78"/>
    <w:rsid w:val="00E22FA6"/>
    <w:rsid w:val="00E4170E"/>
    <w:rsid w:val="00E45DF3"/>
    <w:rsid w:val="00E543DA"/>
    <w:rsid w:val="00E70318"/>
    <w:rsid w:val="00E804A7"/>
    <w:rsid w:val="00E922F8"/>
    <w:rsid w:val="00EB1D87"/>
    <w:rsid w:val="00EB4B55"/>
    <w:rsid w:val="00EB5340"/>
    <w:rsid w:val="00EC7741"/>
    <w:rsid w:val="00ED21E0"/>
    <w:rsid w:val="00ED622D"/>
    <w:rsid w:val="00EF6AB9"/>
    <w:rsid w:val="00F5646A"/>
    <w:rsid w:val="00F7389F"/>
    <w:rsid w:val="00FB1A13"/>
    <w:rsid w:val="00FB3429"/>
    <w:rsid w:val="00FD44B2"/>
    <w:rsid w:val="00FF19FF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3C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3C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3C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C0C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470998"/>
    <w:pPr>
      <w:spacing w:after="225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470998"/>
    <w:pPr>
      <w:spacing w:before="100" w:beforeAutospacing="1" w:after="100" w:afterAutospacing="1" w:line="240" w:lineRule="auto"/>
      <w:jc w:val="left"/>
    </w:pPr>
    <w:rPr>
      <w:rFonts w:ascii="Verdana" w:eastAsia="Times New Roman" w:hAnsi="Verdana" w:cs="Times New Roman"/>
      <w:color w:val="336699"/>
      <w:sz w:val="27"/>
      <w:szCs w:val="27"/>
      <w:lang w:eastAsia="ru-RU"/>
    </w:rPr>
  </w:style>
  <w:style w:type="character" w:styleId="a6">
    <w:name w:val="Strong"/>
    <w:qFormat/>
    <w:rsid w:val="004709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3C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3C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3C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C0C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470998"/>
    <w:pPr>
      <w:spacing w:after="225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470998"/>
    <w:pPr>
      <w:spacing w:before="100" w:beforeAutospacing="1" w:after="100" w:afterAutospacing="1" w:line="240" w:lineRule="auto"/>
      <w:jc w:val="left"/>
    </w:pPr>
    <w:rPr>
      <w:rFonts w:ascii="Verdana" w:eastAsia="Times New Roman" w:hAnsi="Verdana" w:cs="Times New Roman"/>
      <w:color w:val="336699"/>
      <w:sz w:val="27"/>
      <w:szCs w:val="27"/>
      <w:lang w:eastAsia="ru-RU"/>
    </w:rPr>
  </w:style>
  <w:style w:type="character" w:styleId="a6">
    <w:name w:val="Strong"/>
    <w:qFormat/>
    <w:rsid w:val="00470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10FDF432E235FCC5BA1A153F5C73F49456202AE9F56DC95264B3B242EC6DFD1F3D6262FFF4145AE49D1y5Y9J" TargetMode="External"/><Relationship Id="rId13" Type="http://schemas.openxmlformats.org/officeDocument/2006/relationships/hyperlink" Target="consultantplus://offline/ref=18F10FDF432E235FCC5BA1A153F5C73F49456202AA9F53D891264B3B242EC6DFD1F3D6262FFF4145AE49D3y5Y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F10FDF432E235FCC5BA1A153F5C73F49456202AD965FDA93264B3B242EC6DFD1F3D6262FFF4145AE49D3y5YCJ" TargetMode="External"/><Relationship Id="rId12" Type="http://schemas.openxmlformats.org/officeDocument/2006/relationships/hyperlink" Target="consultantplus://offline/ref=18F10FDF432E235FCC5BA1A153F5C73F49456202AD965FDA93264B3B242EC6DFD1F3D6262FFF4145AE49D3y5YC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F10FDF432E235FCC5BA1A153F5C73F49456202AB975ED891264B3B242EC6DFD1F3D6262FFF4145AE49D3y5YCJ" TargetMode="External"/><Relationship Id="rId11" Type="http://schemas.openxmlformats.org/officeDocument/2006/relationships/hyperlink" Target="consultantplus://offline/ref=18F10FDF432E235FCC5BA1A153F5C73F49456202AA9F53D891264B3B242EC6DFD1F3D6262FFF4145AE49D3y5YCJ" TargetMode="External"/><Relationship Id="rId5" Type="http://schemas.openxmlformats.org/officeDocument/2006/relationships/hyperlink" Target="consultantplus://offline/ref=18F10FDF432E235FCC5BA1A153F5C73F49456202AA9F53D891264B3B242EC6DFD1F3D6262FFF4145AE49D3y5YCJ" TargetMode="External"/><Relationship Id="rId15" Type="http://schemas.openxmlformats.org/officeDocument/2006/relationships/hyperlink" Target="consultantplus://offline/ref=18F10FDF432E235FCC5BA1A153F5C73F49456202AD965FDA93264B3B242EC6DFD1F3D6262FFF4145AE49D3y5YCJ" TargetMode="External"/><Relationship Id="rId10" Type="http://schemas.openxmlformats.org/officeDocument/2006/relationships/hyperlink" Target="consultantplus://offline/ref=18F10FDF432E235FCC5BA1A153F5C73F49456202AE9F56DC95264B3B242EC6DFD1F3D6262FFF4145AE49D5y5Y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F10FDF432E235FCC5BA1A153F5C73F49456202AE9F56DC95264B3B242EC6DFD1F3D6262FFF4145AE49D6y5YDJ" TargetMode="External"/><Relationship Id="rId14" Type="http://schemas.openxmlformats.org/officeDocument/2006/relationships/hyperlink" Target="consultantplus://offline/ref=18F10FDF432E235FCC5BA1A153F5C73F49456202AE9F56DC95264B3B242EC6DFD1F3D6262FFF4145AE49D1y5Y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М. Феоктистова</dc:creator>
  <cp:lastModifiedBy>Софийская Айгуль Барисовна</cp:lastModifiedBy>
  <cp:revision>24</cp:revision>
  <cp:lastPrinted>2014-02-19T11:04:00Z</cp:lastPrinted>
  <dcterms:created xsi:type="dcterms:W3CDTF">2012-02-14T09:24:00Z</dcterms:created>
  <dcterms:modified xsi:type="dcterms:W3CDTF">2015-03-13T14:46:00Z</dcterms:modified>
</cp:coreProperties>
</file>